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FD" w:rsidRPr="003450FD" w:rsidRDefault="00F62F1D" w:rsidP="003450FD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31115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0FD" w:rsidRPr="003450FD" w:rsidRDefault="003450FD" w:rsidP="003450FD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64E62" w:rsidRPr="003450FD" w:rsidRDefault="00564E62" w:rsidP="003450FD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64E62" w:rsidRPr="003450FD" w:rsidRDefault="00564E62" w:rsidP="003450FD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62F1D" w:rsidRPr="00E055BD" w:rsidRDefault="00F62F1D" w:rsidP="00564E62">
      <w:pPr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64E62" w:rsidRPr="00365190" w:rsidRDefault="00564E62" w:rsidP="008F19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519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F1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F1D">
        <w:rPr>
          <w:rFonts w:ascii="Times New Roman" w:hAnsi="Times New Roman" w:cs="Times New Roman"/>
          <w:b/>
          <w:sz w:val="28"/>
          <w:szCs w:val="28"/>
        </w:rPr>
        <w:t>ТРЕТЬЯКОВСКО</w:t>
      </w:r>
      <w:r w:rsidRPr="00365190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564E62" w:rsidRPr="00365190" w:rsidRDefault="00F62F1D" w:rsidP="00564E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ДУХОВЩИН</w:t>
      </w:r>
      <w:r w:rsidR="00564E62" w:rsidRPr="00365190">
        <w:rPr>
          <w:rFonts w:ascii="Times New Roman" w:hAnsi="Times New Roman" w:cs="Times New Roman"/>
          <w:b/>
          <w:sz w:val="28"/>
          <w:szCs w:val="28"/>
        </w:rPr>
        <w:t>СКОГО РАЙОНА СМОЛЕНСКОЙ ОБЛАСТИ</w:t>
      </w:r>
    </w:p>
    <w:p w:rsidR="00564E62" w:rsidRPr="00365190" w:rsidRDefault="00564E62" w:rsidP="00564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62" w:rsidRDefault="00564E62" w:rsidP="00564E6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194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F194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01380" w:rsidRDefault="00B01380" w:rsidP="00B0138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1380" w:rsidRPr="00B01380" w:rsidRDefault="007458D4" w:rsidP="00B0138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06</w:t>
      </w:r>
      <w:r w:rsidR="00B013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марта 2018 года </w:t>
      </w:r>
      <w:r w:rsidR="00B01380" w:rsidRPr="00B013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13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B01380" w:rsidRPr="00B013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:rsidR="007458D4" w:rsidRDefault="007458D4" w:rsidP="007458D4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458D4" w:rsidRPr="00646132" w:rsidRDefault="007458D4" w:rsidP="007458D4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Об утверждении Инструкции о порядке</w:t>
      </w:r>
    </w:p>
    <w:p w:rsidR="007458D4" w:rsidRPr="00646132" w:rsidRDefault="007458D4" w:rsidP="007458D4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7458D4" w:rsidRPr="00646132" w:rsidRDefault="007458D4" w:rsidP="007458D4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в Администрации Третьяковского</w:t>
      </w:r>
    </w:p>
    <w:p w:rsidR="007458D4" w:rsidRDefault="007458D4" w:rsidP="007458D4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Духовщинского  </w:t>
      </w:r>
    </w:p>
    <w:p w:rsidR="007458D4" w:rsidRPr="00646132" w:rsidRDefault="007458D4" w:rsidP="007458D4">
      <w:pPr>
        <w:shd w:val="clear" w:color="auto" w:fill="FFFFFF"/>
        <w:spacing w:line="2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района Смоленской области</w:t>
      </w:r>
    </w:p>
    <w:p w:rsidR="007458D4" w:rsidRPr="00646132" w:rsidRDefault="007458D4" w:rsidP="007458D4">
      <w:pPr>
        <w:pStyle w:val="af3"/>
        <w:rPr>
          <w:rFonts w:ascii="Times New Roman" w:hAnsi="Times New Roman"/>
          <w:sz w:val="28"/>
          <w:szCs w:val="28"/>
        </w:rPr>
      </w:pPr>
    </w:p>
    <w:p w:rsidR="007458D4" w:rsidRDefault="007458D4" w:rsidP="007458D4">
      <w:pPr>
        <w:shd w:val="clear" w:color="auto" w:fill="FFFFFF"/>
        <w:spacing w:line="25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Руководствуясь  федеральными  законами  от  02.05.2006 №59-ФЗ  «О  порядке  рассмотрения  обращений  граждан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  Федерации», от 03.02.2009 №8 </w:t>
      </w:r>
      <w:r w:rsidRPr="00646132">
        <w:rPr>
          <w:rFonts w:ascii="Times New Roman" w:eastAsia="Times New Roman" w:hAnsi="Times New Roman" w:cs="Times New Roman"/>
          <w:sz w:val="28"/>
          <w:szCs w:val="28"/>
        </w:rPr>
        <w:t>ФЗ  «Об  обеспечении  доступа  к  информации 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деятельности  </w:t>
      </w:r>
    </w:p>
    <w:p w:rsidR="007458D4" w:rsidRDefault="007458D4" w:rsidP="007458D4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Pr="00646132">
        <w:rPr>
          <w:rFonts w:ascii="Times New Roman" w:eastAsia="Times New Roman" w:hAnsi="Times New Roman" w:cs="Times New Roman"/>
          <w:sz w:val="28"/>
          <w:szCs w:val="28"/>
        </w:rPr>
        <w:t xml:space="preserve">органов  и  органов  местного  самоуправления,  Уставом  </w:t>
      </w:r>
    </w:p>
    <w:p w:rsidR="007458D4" w:rsidRDefault="007458D4" w:rsidP="007458D4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Третьяковского</w:t>
      </w:r>
      <w:r>
        <w:rPr>
          <w:rFonts w:ascii="Times New Roman" w:eastAsia="Times New Roman" w:hAnsi="Times New Roman" w:cs="Times New Roman"/>
          <w:sz w:val="28"/>
          <w:szCs w:val="28"/>
        </w:rPr>
        <w:t>  сельск</w:t>
      </w:r>
      <w:r w:rsidRPr="00646132">
        <w:rPr>
          <w:rFonts w:ascii="Times New Roman" w:eastAsia="Times New Roman" w:hAnsi="Times New Roman" w:cs="Times New Roman"/>
          <w:sz w:val="28"/>
          <w:szCs w:val="28"/>
        </w:rPr>
        <w:t xml:space="preserve">ого         поселения  Духовщинского  района  Смоленской  области,  в целях совершенствования организации работы по рассмотрению обращений граждан,  в  том  числе  юридических  лиц,  иностранных  граждан  и  лиц      </w:t>
      </w:r>
      <w:proofErr w:type="gramStart"/>
      <w:r w:rsidRPr="00646132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64613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458D4" w:rsidRPr="00646132" w:rsidRDefault="007458D4" w:rsidP="007458D4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гражданства, </w:t>
      </w:r>
      <w:r w:rsidRPr="006461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Третьяковского сельского поселения Духовщинского района Смоленской области Администрация </w:t>
      </w:r>
    </w:p>
    <w:p w:rsidR="007458D4" w:rsidRDefault="007458D4" w:rsidP="007458D4">
      <w:pPr>
        <w:rPr>
          <w:rFonts w:ascii="Times New Roman" w:hAnsi="Times New Roman" w:cs="Times New Roman"/>
          <w:sz w:val="28"/>
          <w:szCs w:val="28"/>
        </w:rPr>
      </w:pPr>
    </w:p>
    <w:p w:rsidR="007458D4" w:rsidRDefault="007458D4" w:rsidP="007458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132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58D4" w:rsidRPr="00646132" w:rsidRDefault="007458D4" w:rsidP="007458D4">
      <w:pPr>
        <w:pStyle w:val="a8"/>
        <w:numPr>
          <w:ilvl w:val="0"/>
          <w:numId w:val="14"/>
        </w:numPr>
        <w:spacing w:after="200" w:line="276" w:lineRule="auto"/>
        <w:ind w:left="0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Утвердить прилагаемую Инструкцию о порядке рассмотрения обращений граждан в Администрации Третьяковского сельского поселения Духовщинского района Смоленской области.</w:t>
      </w:r>
    </w:p>
    <w:p w:rsidR="007458D4" w:rsidRPr="00646132" w:rsidRDefault="007458D4" w:rsidP="007458D4">
      <w:pPr>
        <w:pStyle w:val="a8"/>
        <w:numPr>
          <w:ilvl w:val="0"/>
          <w:numId w:val="14"/>
        </w:numPr>
        <w:spacing w:after="200" w:line="276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постановления вступает в силу со дня, следующего за днем его обнародования, путем опубликования в муниципальном вестнике «Третьяковский вестник».                                                                                                                     </w:t>
      </w:r>
    </w:p>
    <w:p w:rsidR="007458D4" w:rsidRPr="00646132" w:rsidRDefault="007458D4" w:rsidP="007458D4">
      <w:pPr>
        <w:pStyle w:val="a8"/>
        <w:numPr>
          <w:ilvl w:val="0"/>
          <w:numId w:val="14"/>
        </w:numPr>
        <w:spacing w:after="200" w:line="276" w:lineRule="auto"/>
        <w:ind w:left="0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46132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Третьяковского сельского поселения Духовщинского района Смоленской области от 15.01.2016 года № 8 «Об  утверждении Инструкции о порядке рассмотрения обращений граждан в Администрации Третьяковского сельского поселения Духовщинского  района Смоленской области» считать утратившим силу.</w:t>
      </w:r>
    </w:p>
    <w:p w:rsidR="007458D4" w:rsidRDefault="007458D4" w:rsidP="007458D4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58D4" w:rsidRPr="007458D4" w:rsidRDefault="007458D4" w:rsidP="007458D4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58D4" w:rsidRPr="00646132" w:rsidRDefault="007458D4" w:rsidP="007458D4">
      <w:pPr>
        <w:rPr>
          <w:rFonts w:ascii="Times New Roman" w:hAnsi="Times New Roman" w:cs="Times New Roman"/>
          <w:sz w:val="28"/>
          <w:szCs w:val="28"/>
        </w:rPr>
      </w:pPr>
      <w:r w:rsidRPr="00646132">
        <w:rPr>
          <w:rFonts w:ascii="Times New Roman" w:hAnsi="Times New Roman" w:cs="Times New Roman"/>
          <w:sz w:val="28"/>
          <w:szCs w:val="28"/>
        </w:rPr>
        <w:t>Третьяковского сельского поселения</w:t>
      </w:r>
    </w:p>
    <w:p w:rsidR="007458D4" w:rsidRDefault="007458D4" w:rsidP="007458D4">
      <w:pPr>
        <w:rPr>
          <w:rFonts w:ascii="Times New Roman" w:hAnsi="Times New Roman" w:cs="Times New Roman"/>
          <w:sz w:val="28"/>
          <w:szCs w:val="28"/>
        </w:rPr>
      </w:pPr>
      <w:r w:rsidRPr="00646132">
        <w:rPr>
          <w:rFonts w:ascii="Times New Roman" w:hAnsi="Times New Roman" w:cs="Times New Roman"/>
          <w:sz w:val="28"/>
          <w:szCs w:val="28"/>
        </w:rPr>
        <w:t>Духовщинского района Смоленской области                                А.Н. Иванков</w:t>
      </w:r>
    </w:p>
    <w:p w:rsidR="007458D4" w:rsidRPr="007458D4" w:rsidRDefault="007458D4" w:rsidP="007458D4">
      <w:pPr>
        <w:autoSpaceDE w:val="0"/>
        <w:autoSpaceDN w:val="0"/>
        <w:adjustRightInd w:val="0"/>
        <w:ind w:left="708" w:firstLine="708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УТВЕРЖДЕНА</w:t>
      </w:r>
    </w:p>
    <w:p w:rsidR="007458D4" w:rsidRPr="007458D4" w:rsidRDefault="007458D4" w:rsidP="007458D4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постановлением Администрации                    </w:t>
      </w:r>
    </w:p>
    <w:p w:rsidR="007458D4" w:rsidRPr="007458D4" w:rsidRDefault="007458D4" w:rsidP="007458D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Третьяковского сельского поселения</w:t>
      </w:r>
    </w:p>
    <w:p w:rsidR="007458D4" w:rsidRPr="007458D4" w:rsidRDefault="007458D4" w:rsidP="007458D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Духовщинского района Смоленской области</w:t>
      </w:r>
    </w:p>
    <w:p w:rsidR="007458D4" w:rsidRPr="007458D4" w:rsidRDefault="007458D4" w:rsidP="007458D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06 марта 2018 года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г.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ИНСТРУКЦИЯ</w:t>
      </w:r>
    </w:p>
    <w:p w:rsidR="007458D4" w:rsidRPr="007458D4" w:rsidRDefault="007458D4" w:rsidP="007458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 порядке рассмотрения обращений граждан  в Администрации Третьяковского  сельского поселения Духовщинского района Смоленской области </w:t>
      </w:r>
    </w:p>
    <w:p w:rsidR="007458D4" w:rsidRPr="007458D4" w:rsidRDefault="007458D4" w:rsidP="007458D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7458D4" w:rsidRPr="007458D4" w:rsidRDefault="007458D4" w:rsidP="007458D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1.1. </w:t>
      </w:r>
      <w:proofErr w:type="gramStart"/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Настоящая инструкция определяет порядок, последовательность и сроки учета, регистрации, рассмотрения обращений граждан Российской Федерации, иностранных граждан и лиц без гражданства, а также объединений граждан, в том числе юридических лиц (далее - граждане), за исключением заявлений на предоставление муниципальных услуг, а также определяет  порядок  организации личного приема граждан в Администрации Третьяковского сельского поселения Духовщинского  района Смоленской области.</w:t>
      </w:r>
      <w:proofErr w:type="gramEnd"/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Порядок  рассмотрения  заявлений на предоставление  муниципальных  услуг  определяется  соответствующими  административными  регламентами,  утвержденными  постановлениями  Администрации Третьяковского   сельского  поселения  Духовщинского района  Смоленской  области. 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1.2. </w:t>
      </w:r>
      <w:proofErr w:type="gramStart"/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Администрация Третьяковского сельского поселения Духовщинского  района Смоленской области (далее - Администрация) обеспечивает рассмотрение обращений граждан по вопросам, находящимся в ее ведении, в соответствии с Конституцией Российской Федерации, Федеральным законом </w:t>
      </w:r>
      <w:smartTag w:uri="urn:schemas-microsoft-com:office:smarttags" w:element="date">
        <w:smartTagPr>
          <w:attr w:name="ls" w:val="trans"/>
          <w:attr w:name="Month" w:val="05"/>
          <w:attr w:name="Day" w:val="02"/>
          <w:attr w:name="Year" w:val="2006"/>
        </w:smartTagPr>
        <w:r w:rsidRPr="007458D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02.05.2006</w:t>
        </w:r>
      </w:smartTag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№59-ФЗ</w:t>
      </w:r>
      <w:r w:rsidRPr="007458D4">
        <w:rPr>
          <w:rFonts w:ascii="Calibri" w:eastAsia="Times New Roman" w:hAnsi="Calibri" w:cs="Calibri"/>
          <w:b/>
          <w:bCs/>
          <w:color w:val="auto"/>
          <w:sz w:val="28"/>
          <w:szCs w:val="28"/>
        </w:rPr>
        <w:t xml:space="preserve"> 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«О порядке рассмотрения обращений граждан Российской Федерации», Федеральным законом  от 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09"/>
        </w:smartTagPr>
        <w:r w:rsidRPr="007458D4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03.02.2009</w:t>
        </w:r>
      </w:smartTag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№8-ФЗ</w:t>
      </w:r>
      <w:r w:rsidRPr="007458D4">
        <w:rPr>
          <w:rFonts w:ascii="Calibri" w:eastAsia="Times New Roman" w:hAnsi="Calibri" w:cs="Calibri"/>
          <w:b/>
          <w:bCs/>
          <w:color w:val="auto"/>
          <w:sz w:val="28"/>
          <w:szCs w:val="28"/>
        </w:rPr>
        <w:t xml:space="preserve"> 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 иными  федеральными  законами,  законами  и</w:t>
      </w:r>
      <w:proofErr w:type="gramEnd"/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иными  правовыми  актами  Смоленской  области,  настоящей  Инструкцией.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1.3. Обращения граждан рассматриваются Главой муниципального образования  Третьяковского сельского поселения</w:t>
      </w:r>
      <w:r w:rsidRPr="007458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Духовщинского района Смоленской области (далее – Глава муниципального образования), сотрудниками  Администрации Третьяковского сельского поселения Духовщинского  района Смоленской области,   в  компетенцию  которых  входит  решение  вопросов,  содержащихся  в  обращениях  граждан  (далее  -  сотрудники  Администрации,  осуществляющие  рассмотрение  обращений  граждан).       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1.4. Сотрудники  Администрации,  осуществляющие  рассмотрение  обращений  граждан,  несут персональную ответственность за их сохранность.        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уходе в отпуск  сотрудник Администрации обязан передать имеющиеся у него на исполнении письменные обращения временно замещающему его сотруднику  либо Главе  муниципального образования. При переводе на другую работу или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освобождении от замещаемой должности, сотрудник, у  которого  на  рассмотрении  находились  обращения,  обязан передать по акту все обращения и запросы граждан ответственному за делопроизводство сотруднику Администрации.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2. Порядок информирования о рассмотрении  </w:t>
      </w:r>
      <w:r w:rsidRPr="007458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обращений </w:t>
      </w:r>
    </w:p>
    <w:p w:rsidR="007458D4" w:rsidRPr="007458D4" w:rsidRDefault="007458D4" w:rsidP="007458D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2.1. Информация о порядке рассмотрения и обращений  размещается: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средствах массовой информации, информационных материалах;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на информационных стендах.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2.2. Сведения  о местонахождении и адресе Администрации Третьяковского сельского поселения Духовщинского района Смоленской области: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местонахождение:  улица  Московская,  д. 11, деревня  Третьяково, Духовщинского  района Смоленской области,  216222;</w:t>
      </w:r>
    </w:p>
    <w:p w:rsidR="007458D4" w:rsidRPr="007458D4" w:rsidRDefault="007458D4" w:rsidP="007458D4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адрес </w:t>
      </w: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Интернет-сайта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7458D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458D4">
        <w:rPr>
          <w:rFonts w:ascii="Times New Roman" w:eastAsia="Times New Roman" w:hAnsi="Times New Roman" w:cs="Times New Roman"/>
          <w:sz w:val="32"/>
          <w:szCs w:val="32"/>
        </w:rPr>
        <w:t>http://tretaykovo.admin-smolensk.ru/;</w:t>
      </w:r>
    </w:p>
    <w:p w:rsidR="007458D4" w:rsidRPr="007458D4" w:rsidRDefault="007458D4" w:rsidP="007458D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 электронной почты в сети «Интернет»: </w:t>
      </w:r>
      <w:hyperlink r:id="rId11" w:history="1">
        <w:r w:rsidRPr="007458D4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/>
          </w:rPr>
          <w:t>a</w:t>
        </w:r>
        <w:r w:rsidRPr="007458D4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Pr="007458D4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/>
          </w:rPr>
          <w:t>tretyakovo</w:t>
        </w:r>
        <w:r w:rsidRPr="007458D4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@</w:t>
        </w:r>
        <w:r w:rsidRPr="007458D4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/>
          </w:rPr>
          <w:t>mail</w:t>
        </w:r>
        <w:r w:rsidRPr="007458D4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.</w:t>
        </w:r>
        <w:proofErr w:type="spellStart"/>
        <w:r w:rsidRPr="007458D4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458D4" w:rsidRPr="007458D4" w:rsidRDefault="007458D4" w:rsidP="007458D4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458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458D4">
        <w:rPr>
          <w:rFonts w:ascii="Times New Roman" w:eastAsia="Times New Roman" w:hAnsi="Times New Roman" w:cs="Times New Roman"/>
          <w:sz w:val="28"/>
          <w:szCs w:val="28"/>
        </w:rPr>
        <w:t xml:space="preserve"> телефон: 8 (48166) 2-72-94.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 Информация о местонахождении Администрации, об установленных для личного приема граждан днях и часах, о контактных телефонах, телефонах для справок сообщается по телефонам: </w:t>
      </w:r>
      <w:r w:rsidRPr="007458D4">
        <w:rPr>
          <w:rFonts w:ascii="Times New Roman" w:eastAsia="Times New Roman" w:hAnsi="Times New Roman" w:cs="Times New Roman"/>
          <w:sz w:val="28"/>
          <w:szCs w:val="28"/>
        </w:rPr>
        <w:t xml:space="preserve">8 (48166) 2-72-94 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и размещается: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Интернет-сайте Администрации http://tretaykovo.admin-smolensk.ru/;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на информационном стенде Администрации.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 При ответах на устные обращения (по телефону или лично) сотрудники Администрации по обращениям  граждан подробно и корректно (с использованием официально-делового стиля речи) информируют обратившихся граждан  о порядке и сроках рассмотрения обращений, об  основаниях для оставления обращений без рассмотрения и прекращения переписки, а также предоставляют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 тайну, для которых установлен особый порядок представления. 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Порядок рассмотрения письменных обращений и обращений,              поступивших в форме электронного документа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3.1. В  Администрации 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Третьяковского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сельского  поселения Духовщинского района Смоленской  области  установлена  следующая  последовательность действий при рассмотрении 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: 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прием и регистрация поступивших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направление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документа, на рассмотрение;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рассмотрение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постановка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документа, на контроль;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продление срока рассмотрения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оформление ответов на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письменные обращения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обращения, поступившие в форме электронного документа;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предоставление справочной информации о ходе рассмотрения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контроль за рассмотрением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3.2.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Прием и первичная обработка письменных обращений 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обращений, поступивших в форме электронного документа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3.2.1. Основанием для работы с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письменным обращением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лично доставленное гражданином или его представителем письменное обращение в Администрацию, либо соответствующее обращение, поступившие с письмом государственного органа, органа местного самоуправления, для рассмотрения в соответствии с компетенцией.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3.2.2. Письменное обращение может быть также доставлено почтовым отправлением, фельдъегерской связью, по телеграфу и факсу.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Обращение в форме электронного документа может поступить на адрес электронной почты. 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3.2.3. Письменные обращения, присланные по почте, поступившие по телеграфу, доставленные фельдъегерской связью, по факсимильной связи на официальный телефонный номер Администрации, а также обращения, поступившие в форме электронного документа, на адрес электронной почты и документы, связанные с их рассмотрением, поступают лицу, ответственному за регистрацию входящих документов в Администрации, и после первичной обработки, регистрации, передаются Главе муниципального образования.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3.2.4. Сотрудник  Администрации, ответственный за регистрацию: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проверяет правильность адресации корреспонденции и целостность упаковки, невскрытыми возвращает на почту ошибочно поступившие (не по адресу) письма;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прикладывает впереди письменного обращения поступившие документы  и фотографии (разорванные документы подклеиваются);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нет» с указанием даты и прилагает указанную справку к поступившим документам;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составляет в двух экземплярах акт на письменные обращения, поступившие с денежными знаками (кроме изъятых из обращения), ценными бумагами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 Один экземпляр указанного акта хранится в канцелярии, второй приобщается к поступившему обращению.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3.2.7.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3.3. Регистрация поступивших письменных обращений и обращений, поступивших в форме электронного документа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3.3.1. Письменное обращение или обращение, поступившее в форме электронного документа, подлежат обязательной регистрации в течение трех дней с 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момента поступления в Администрацию путем присвоения ему порядкового номера.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3.3.2. Сотрудник, ответственный за регистрацию, осуществляет регистрацию письменных обращений и обращений, поступивших в форме электронного документа,  в журнале регистрации входящих документов.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3.3.3 Сотрудник, ответственный за регистрацию: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 журнале регистрации входящих документов указывает фамилию и инициалы заявителя (в именительном падеже) и его адрес.  Если  письменное  обращение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Смоленской областной Думы, Администрации Смоленской области и т.д.), проставляет дату и исходящий номер сопроводительного письма;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на лицевой стороне первого листа письменного обращения 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3.3.4. Если гражданин направил  несколько письменных обращений   или обращений, поступивших в форме электронного документа, по разным вопросам, то каждое обращение регистрируется в журнале регистрации входящих документов отдельно.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3.3.5. Дубликаты письменных обращений или обращений, поступивших в форме электронного документа, повторные  обращения указанной категории, а также письменные  обращения, 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нижнем углу первой страницы письменного обращения и  обращения, поступившего в форме электронного документа,   делается пометка «Повторно», указывается регистрационный номер предыдущего письменного обращения и обращения, поступившего в форме электронного документа, подбирается вся предшествующая переписка.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3.3.6. После регистрации письменного обращения или обращения, поступившего в форме электронного документа, в журнале регистрации входящих документов сотрудник Администрации, ответственный за регистрацию: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 направленное  одним и тем же гражданином по одному и тому же вопросу, если со времени подачи первого обращения истек установленный законодательством срок  рассмотрения или гражданин не удовлетворен полученным ответом;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проставляет в журнале регистрации входящих документов наименование темы обращения;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на поручениях о рассмотрении письменных обращений или обращений, поступивших в форме электронного документа, в которых содержится просьба проинформировать о результатах, проставляет штамп «Контроль», на поручениях, поступивших из федеральных органов государственной власти или органов государственной власти Смоленской области (при принятии соответствующего решения), - штамп «Особый контроль». В случае если в поручении указан срок рассмотрения письменного обращения или обращения, поступившего в форме электронного документа, проставляет штамп «Контроль» с указанием срока исполнения.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3.4. Направление письменных обращений и  обращений, поступивших в форме электронного документа,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 рассмотрение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3.4.1. После регистрации письменных обращений или обращений, поступивших в форме электронного документа, сотрудник Администрации,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ответственный за регистрацию, в течение одного рабочего дня передает  для проверки и направления Главе муниципального образования.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3.4.2. Глава муниципального образования, исходя из содержания письменных обращений или обращений, поступивших в форме электронного документа,  принимает  решение   о   направлении  их  на   рассмотрение: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те государственные органы, организации и учреждения, органы местного самоуправления Смоленской области, в компетенции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электронного документа.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3.4.3. Поручение о рассмотрении письменного обращения или обращения, поступившего в форме электронного документа,  должно включать наименование Администрации, государственного органа, органа местного самоуправления муниципального образования Смоленской области,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 обращения, поступившего в форме электронного документа.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3.4.4.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«Незамедлительно» или «Оперативно», предусматривающее конкретный срок исполнения поручения, начиная со дня его подписания.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3.4.5. Письменные обращения и обращения, поступившие в форме электронного документа,  с просьбами о личном приеме Главой муниципального образования и сотрудниками  Администрации рассматриваются как письменные обращения. 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3.4.6. Обращение с поручениями об исполнении Глава муниципального образования возвращает сотруднику  Администрации, ответственному за регистрацию.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3.4.7. Сотрудник Администрации, ответственный за регистрацию: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вносит в журнал регистрации входящих документов наименование Администрации, фамилию и инициалы должностных лиц, кому и куда направляется письменное обращение и обращение, поступившее в форме электронного документа, на исполнение, краткое содержание поручения;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проверяет подготовленные к отправке документы (сверяет фамилию, имя, отчество и адрес заявителя, наличие копий);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необходимых случаях вносит поправки и дополнения в данные, ранее внесенные в журнал регистрации входящих документов;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течение одного рабочего дня передает лично адресату обращение и приложения к нему в соответствии с компетенцией;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3.5. Рассмотрение письменных обращений и обращений, поступивших в форме электронного документа 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3.5.1.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3.5.2. Должностное лицо, которому поручено рассмотрение письменного обращения или  обращения, поступившего в форме электронного документа: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7458D4" w:rsidRPr="007458D4" w:rsidRDefault="007458D4" w:rsidP="007458D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ответственного за подготовку материалов по итогам рассмотрения обращения и подготовку ответа гражданину;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принимает меры по восстановлению или защите нарушенных прав, свобод и законных интересов гражданина;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готовит проект уведомления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Смоленской области или иному должностному лицу в соответствии с их компетенцией;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готовит проект ответа гражданину по существу поставленных в письменном обращении или обращении, поступившем в форме электронного документа, вопросов.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3.5.3. В случае если в резолюции Главы муниципального образования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контроль за сроками рассмотрения и подготовкой ответа осуществляет исполнитель, указанный в резолюции первым.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сведения, составляющие государственную или иную охраняемую федеральным законом тайну, и для которых установлен особый порядок представления).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3.5.4. В случае если  письменное обращение или обращение, поступившее в форме электронного документа, содержит  вопросы,  решение  которых  не  входит  в  компетенцию  Администрации,  сотрудники  Администрации  направляют  его  в  течение семи  дней  со  дня  регистрации  в  соответствующий  орган  или  соответствующему  должностному  лицу,  в  компетенции  которых  входит  решение  поставленных  в  обращении  вопросов,  с  уведомлением  гражданина,  направившего  обращение,  о  переадресации  обращения,  за  исключением  случая,  указанного  в  части 4  статьи  11  Федерального  закона  от  02.05.2006  № 59-ФЗ  «О  порядке  рассмотрения  обращений  граждан  Российской  Федерации».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3.5.5.Письменное  обращение,  содержащее  информацию  о  фактах  возможных  нарушений  законодательства  Российской  Федерации  в  сфере  миграции,  направляется  в течение  пяти  дней  со  дня  регистрации  в  территориальный  орган  федерального  органа  исполнительной  власти,  осуществляющего  правоприменительные  функции,  функции  по  контролю,  надзору  и  оказанию  государственных  услуг  в  сфере  миграции, и Губернатору  Смоленской  области  с уведомлением  гражданина,  направившего  обращение,  о  переадресации  его  обращения,  за  исключением  случая,  указанного  в  части 4  статьи  11  Федерального  закона  от  02.05.2006  № 59-ФЗ  «О  порядке  рассмотрения  обращений  граждан  Российской  Федерации».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3.5.6. 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3.5.7.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3.5.8.</w:t>
      </w:r>
      <w:r w:rsidRPr="007458D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Гражданин вправе получить на свое письменное обращение письменный ответ, а в случае поступления обращения в форме электронного документа – ответ в форме электронного документа по существу поставленных в нем вопросов, за исключением следующих случаев: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а) если в обращении не указаны фамилия или почтовый адрес гражданина, по которому должен быть направлен ответ, или адрес  его электронной почты – если ответ должен быть направлен в форме электронного документа;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б)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в)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если полученное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правом).            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д) если в обращении содержится вопрос, на который ему неоднократно давались письменные ответы по существу в связи с ранее направляемыми обращениями, и при этом не приводятся новые доводы или обстоятельства (может быть принято решение о безосновательности очередного обращения и прекращении переписки с гражданином по данному вопросу при условии, что указанное обращение и более ранние обращения направлялись в один и тот же государственный орган, орган местного самоуправления или одному и тому же должностному лицу, с уведомлением о данном решении гражданина, направившего обращение). 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е) если по вопросам, содержащимся в обращении, имеется вступившее в законную силу судебное решение;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ж) если от гражданина поступило заявление о прекращении рассмотрения его обращения. 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3.5.9.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 обращение, с разъяснением порядка обжалования данного судебного решения.</w:t>
      </w:r>
    </w:p>
    <w:p w:rsid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C05DC" w:rsidRPr="002C05DC" w:rsidRDefault="002C05DC" w:rsidP="002C05DC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05DC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</w:t>
      </w:r>
      <w:proofErr w:type="gramStart"/>
      <w:r w:rsidRPr="002C05D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2C05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C05DC" w:rsidRPr="007458D4" w:rsidRDefault="002C05DC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3.6. Постановка письменных обращений и  обращений, поступивших в форме электронного документа, на контроль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3.6.1. 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  письменные обращения или обращения, поступившие в форме электронного документа,  по вопросам, имеющим большое общественное значение.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Постановка письменных обращений или обращений, поступивших в форме электронного документа,  на контроль производится с целью выявления принятых мер в случае повторности (многократности) обращений.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3.6.2. В обязательном порядке осуществляется контроль за исполнением поручений Руководителя Администрации Президента Российской Федерации, его заместителей, полномочного представителя Президента Российской Федерации в Центральном федеральном округе, его заместителей и помощников, Губернатора, первого заместителя Губернатора, председателя Смоленской областной Думы, начальника Управления  Президента Российской Федерации по работе с обращениями граждан и организаций и его заместителей о рассмотрении обращений.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3.6.3.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рассмотрения таких обращений составляет 15 дней. Продление указанного срока производится Главой муниципального образования.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особый контроль могут быть поставлены и иные поручения по рассмотрении письменных обращений и обращений, поступивших в форме электронного документа, направленные для рассмотрения на имя Главы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муниципального образования и в адрес Администрации федеральными органами государственной власти или органами государственной власти Смоленской области.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3.6.4. Решение о постановке письменного обращения или обращения, поступившего в форме электронного документа, на контроль вправе принять Глава муниципального образования.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На письменных обращениях или обращениях, поступивших в форме электронного документа, взятых на контроль или особый контроль, перед направлением на рассмотрение специалист, ответственный за регистрацию, проставляет штамп «Контроль» или «Особый контроль».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3.6.5. 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3.6.6. Контроль за соблюдением сроков рассмотрения письменных обращений и  обращений, поступивших в форме электронного документа, взятых на контроль и особый контроль, осуществляет специалист, ответственный за регистрацию входящих документов. </w:t>
      </w:r>
    </w:p>
    <w:p w:rsidR="007458D4" w:rsidRPr="007458D4" w:rsidRDefault="007458D4" w:rsidP="007458D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3.7. Продление срока рассмотрения письменных обращений и обращений, поступивших в форме электронного документа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458D4" w:rsidRPr="007458D4" w:rsidRDefault="007458D4" w:rsidP="007458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3.7.1. 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Смоленской области или должностному лицу срок рассмотрения обращения может быть продлен, но не более чем на 30 дней.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3.7.2. Для решения вопроса о продлении срока рассмотрения письменного обращения или обращения, поступившего в форме электронного документа, должностное лицо - ответственный исполнитель направляет служебную записку с обоснованием необходимости продления срока рассмотрения данного обращения должностному лицу, по поручению которого рассматривается указанное обращение.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3.7.3. После принятия должностным лицом, указанным в пункте 3.7.2  настоящего подраздела,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3.8. Оформление ответов на письменные обращения и обращения, поступившие в форме электронного документа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3.8.1. Ответы на письменные обращения и обращения, поступившие в форме электронного документа, подписывает Глава муниципального образования, сотрудники Администрации в пределах своей компетенции в соответствии с поручениями.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3.8.2. 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парламентские запросы о рассмотрении обращений, ответы об исполнении поручений Руководителя Администрации Президента Российской Федерации, его заместителей, заместителей Председателя Правительства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начальника Управления Президента Российской Федерации по работе  с обращениями граждан и организаций и его заместителей, руководителей федеральных органов государственной власти о рассмотрении обращений подписывает Глава муниципального образования.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3.8.3. Текст ответа должен излагаться четко, последовательно, кратко, давать исчерпывающе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3.8.4. В ответе в федеральные органы государственной власти, органы государственной власти Смоленской области должно быть указано на то, что гражданин проинформирован о результатах рассмотрения его  письменного обращения или обращения, поступившего в форме электронного документа, в отношении коллективных обращений - кому именно из обратившихся граждан направлен ответ.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3.8.5. Ответы на обращения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3.8.6. Подлинники письменных обращений или обращений, поступивших в форме электронного документа, в федеральные органы государственной власти, органы государственной власти Смоленской области возвращаются только при наличии на них штампа «Подлежит возврату» или специальной отметки в сопроводительном письме.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3.8.7.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3.8.8. После завершения рассмотрения письменного обращения или обращения, поступившего в форме электронного документа,   и направления ответа гражданину исполнитель передает специалисту, ответственному за регистрацию ответа, и подлинник соответствующего обращения, а также материалы, относящиеся к его рассмотрению.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3.8.9. При необходимости исполнитель может составить справку о результатах рассмотрения письменного обращения или обращения, поступившего в форме электронного документа (если при рассмотрении обращения возникли 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обстоятельства, не отраженные в ответе, но существенные для рассмотрения дела). Справка о результатах рассмотрения  письменного обращения или обращения, поступившего в форме электронного документа, прикладывается исполнителем к материалам по рассмотрению обращения. </w:t>
      </w: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3.9. Предоставление справочной информации о ходе рассмотрения письменных обращений и обращений, поступивших в форме электронного документа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7458D4" w:rsidRPr="007458D4" w:rsidRDefault="007458D4" w:rsidP="007458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3.9.1. 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  рассмотрения,   если это  не  затрагивает  права,  свободы  и  законные  интересы  других  лиц  и  если     в 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3.9.2. Справочную работу по рассмотрению письменных обращений и обращений, поступивших в форме электронного документа, ведет сотрудник Администрации, ответственный за регистрацию.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3.9.3. Справки по вопросам рассмотрения письменных обращений и обращений, поступивших в форме электронного документа, предоставляются при личном обращении граждан и их представителей или с использованием телефонной связи по следующим вопросам: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о получении письменного обращения или обращения, поступившего в форме электронного документа,  и направлении его на рассмотрение;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об отказе в рассмотрении письменного обращения или обращения, поступившего в форме электронного документа;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о продлении срока рассмотрения письменного обращения или обращения, поступившего в форме электронного документа;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о результатах рассмотрения письменного обращения или обращения, поступившего в форме электронного документа.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3.9.4. Телефонные звонки от граждан по вопросу получения справок принимаются ежедневно с 9 часов до 17 часов.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3.9.5. При получении запроса о ходе рассмотрения  письменного обращения или обращения, поступившего в форме электронного документа, по телефону сотрудник Администрации, ответственный за регистрацию: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называет наименование органа, в который обратился гражданин, свою фамилию, имя, отчество;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предлагает гражданину представиться;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выслушивает и уточняет при необходимости суть поставленного вопроса;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- вежливо, корректно и лаконично дает ответ по существу вопроса.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При невозможности в момент обращения гражданина ответить на поставленный им вопрос сотрудник Администрации ответственный за регистрацию, предлагает обратившемуся перезвонить в конкретный день, в определенное время и к назначенному сроку подготавливает справочную информацию.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3.9.6. Во время разговора сотрудник Администрации, ответственный за регистрацию, предоставляющий справки,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7458D4" w:rsidRPr="007458D4" w:rsidRDefault="007458D4" w:rsidP="007458D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3.10. Контроль за рассмотрением письменных обращений и обращений, поступивших в форме электронного документа</w:t>
      </w:r>
    </w:p>
    <w:p w:rsidR="007458D4" w:rsidRPr="007458D4" w:rsidRDefault="007458D4" w:rsidP="007458D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3.10.1. Контроль за полнотой и качеством рассмотрения письменных обращений и обращений, поступивших в форме электронного документа,  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3.10.2. Контроль за своевременным, объективным и полным рассмотрением письменных обращений и обращений, поступивших в форме электронного документа, находящихся на рассмотрении в Администрации осуществляется Главой муниципального образования.</w:t>
      </w: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4. Организация личного приема граждан Главой муниципального образования  </w:t>
      </w: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4.1. Личный прием граждан в Администрации проводит Глава</w:t>
      </w:r>
      <w:r w:rsidRPr="007458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муниципального образования</w:t>
      </w: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. Должностные лица, ведущие личный прием граждан, несут персональную ответственность за его проведение.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4.2. Личный прием граждан осуществляется согласно Графику приема граждан.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График приема граждан размещается на информационном стенде в здании Администрации, на официальном Интернет-сайте Администрации.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При необходимости указанные должностные лица могут осуществлять личный прием граждан дополнительно вне графика.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4.3. Личный прием граждан осуществляется в кабинете должностных лиц.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4.4. Места ожидания личного приема должны быть оборудованы стульями, столами, обеспечиваться канцелярскими принадлежностями для написания письменных обращений.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4.5. Организацию личного приема граждан Главой муниципального образования, осуществляет сотрудник Администрации, ответственный за регистрацию.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4.6. Личный прием Главой муниципального образования осуществляется по предварительной записи и в порядке очередности.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4.6.1 Отдельные категории граждан в случаях, предусмотренных  законодательством Российской Федерации, пользуются правом на личный прием в первоочередном порядке.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4.7. Запись на личный прием к Главе муниципального образования, производится сотрудником Администрации ответственным за регистрацию, ежедневно  с 9 до 17  часов,  в предвыходные  и  предпраздничные  дни  -  с 9 до 16 часов.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4.8. Время ожидания личного приема граждан не должно превышать 15 минут.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4.9. В ходе личного приема граждан сотрудник Администрации ответственный за регистрацию, вносит содержание устного обращения в карточку личного приема граждан.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4.10. Во время личного приема гражданин имеет возможность изложить свое обращение в устной либо письменной форме по существу поднимаемых им вопросов.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В остальных случаях гражданину дается письменный ответ по существу поставленных в обращении вопросов.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4.11. Письменные обращения, принятые в ходе личного приема, подлежат регистрации и рассмотрению в соответствии с настоящей Инструкцией. В карточку личного приема вносится запись о принятии письменного обращения.</w:t>
      </w: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4.12. 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5. Порядок обжалования действий (бездействия) и решений, соответственно осуществляемых и принимаемых в ходе рассмотрения обращений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2C05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>5.1. Действия (бездействие) и решения должностных лиц Администрации, соответственно осуществляемые и принимаемые в ходе рассмотрения обращений граждан, могут быть обжалованы во внесудебном порядке и (или) в суд.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8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5.2.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58D4" w:rsidRPr="007458D4" w:rsidRDefault="007458D4" w:rsidP="007458D4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458D4" w:rsidRPr="007458D4" w:rsidRDefault="007458D4" w:rsidP="007458D4">
      <w:pPr>
        <w:rPr>
          <w:rFonts w:ascii="Times New Roman" w:hAnsi="Times New Roman" w:cs="Times New Roman"/>
          <w:sz w:val="28"/>
          <w:szCs w:val="28"/>
        </w:rPr>
      </w:pPr>
    </w:p>
    <w:sectPr w:rsidR="007458D4" w:rsidRPr="007458D4" w:rsidSect="007458D4">
      <w:headerReference w:type="default" r:id="rId12"/>
      <w:pgSz w:w="11905" w:h="16837"/>
      <w:pgMar w:top="567" w:right="567" w:bottom="1134" w:left="1134" w:header="709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92" w:rsidRDefault="00D41992" w:rsidP="006F790C">
      <w:r>
        <w:separator/>
      </w:r>
    </w:p>
  </w:endnote>
  <w:endnote w:type="continuationSeparator" w:id="0">
    <w:p w:rsidR="00D41992" w:rsidRDefault="00D41992" w:rsidP="006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92" w:rsidRDefault="00D41992"/>
  </w:footnote>
  <w:footnote w:type="continuationSeparator" w:id="0">
    <w:p w:rsidR="00D41992" w:rsidRDefault="00D419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auto"/>
        <w:sz w:val="22"/>
        <w:szCs w:val="22"/>
      </w:rPr>
      <w:id w:val="13077346"/>
      <w:docPartObj>
        <w:docPartGallery w:val="Page Numbers (Top of Page)"/>
        <w:docPartUnique/>
      </w:docPartObj>
    </w:sdtPr>
    <w:sdtEndPr/>
    <w:sdtContent>
      <w:p w:rsidR="00254659" w:rsidRPr="00254659" w:rsidRDefault="0017087B">
        <w:pPr>
          <w:pStyle w:val="a9"/>
          <w:jc w:val="center"/>
          <w:rPr>
            <w:rFonts w:ascii="Times New Roman" w:hAnsi="Times New Roman"/>
            <w:sz w:val="22"/>
            <w:szCs w:val="22"/>
          </w:rPr>
        </w:pPr>
        <w:r w:rsidRPr="00254659">
          <w:rPr>
            <w:rFonts w:ascii="Times New Roman" w:hAnsi="Times New Roman"/>
            <w:sz w:val="22"/>
            <w:szCs w:val="22"/>
          </w:rPr>
          <w:fldChar w:fldCharType="begin"/>
        </w:r>
        <w:r w:rsidR="00254659" w:rsidRPr="00254659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54659">
          <w:rPr>
            <w:rFonts w:ascii="Times New Roman" w:hAnsi="Times New Roman"/>
            <w:sz w:val="22"/>
            <w:szCs w:val="22"/>
          </w:rPr>
          <w:fldChar w:fldCharType="separate"/>
        </w:r>
        <w:r w:rsidR="002C05DC">
          <w:rPr>
            <w:rFonts w:ascii="Times New Roman" w:hAnsi="Times New Roman"/>
            <w:noProof/>
            <w:sz w:val="22"/>
            <w:szCs w:val="22"/>
          </w:rPr>
          <w:t>2</w:t>
        </w:r>
        <w:r w:rsidRPr="0025465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E7EF7" w:rsidRPr="00254659" w:rsidRDefault="00AE7EF7" w:rsidP="00254659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3C6"/>
    <w:multiLevelType w:val="hybridMultilevel"/>
    <w:tmpl w:val="83AAB158"/>
    <w:lvl w:ilvl="0" w:tplc="22684F7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C76F4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68E5032"/>
    <w:multiLevelType w:val="hybridMultilevel"/>
    <w:tmpl w:val="8CBA1E3A"/>
    <w:lvl w:ilvl="0" w:tplc="8048D6E4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D154C33"/>
    <w:multiLevelType w:val="hybridMultilevel"/>
    <w:tmpl w:val="C6B82516"/>
    <w:lvl w:ilvl="0" w:tplc="64441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F65594"/>
    <w:multiLevelType w:val="hybridMultilevel"/>
    <w:tmpl w:val="812CDAD2"/>
    <w:lvl w:ilvl="0" w:tplc="23E2E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2339B"/>
    <w:multiLevelType w:val="multilevel"/>
    <w:tmpl w:val="E386060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44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</w:abstractNum>
  <w:abstractNum w:abstractNumId="6">
    <w:nsid w:val="4251588D"/>
    <w:multiLevelType w:val="multilevel"/>
    <w:tmpl w:val="406A7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657F5"/>
    <w:multiLevelType w:val="hybridMultilevel"/>
    <w:tmpl w:val="0C58CF90"/>
    <w:lvl w:ilvl="0" w:tplc="C2163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5C41992"/>
    <w:multiLevelType w:val="hybridMultilevel"/>
    <w:tmpl w:val="1F1E22C4"/>
    <w:lvl w:ilvl="0" w:tplc="4AC27DE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463460"/>
    <w:multiLevelType w:val="hybridMultilevel"/>
    <w:tmpl w:val="5816DBC6"/>
    <w:lvl w:ilvl="0" w:tplc="51A6D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886469"/>
    <w:multiLevelType w:val="hybridMultilevel"/>
    <w:tmpl w:val="062C2A86"/>
    <w:lvl w:ilvl="0" w:tplc="B45835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1E41A6"/>
    <w:multiLevelType w:val="hybridMultilevel"/>
    <w:tmpl w:val="8C12395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B782416"/>
    <w:multiLevelType w:val="hybridMultilevel"/>
    <w:tmpl w:val="A9F4A620"/>
    <w:lvl w:ilvl="0" w:tplc="3B3E03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082E42"/>
    <w:multiLevelType w:val="hybridMultilevel"/>
    <w:tmpl w:val="55B0B0B8"/>
    <w:lvl w:ilvl="0" w:tplc="D026DA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0C"/>
    <w:rsid w:val="00001487"/>
    <w:rsid w:val="000045AD"/>
    <w:rsid w:val="0000585E"/>
    <w:rsid w:val="000212E1"/>
    <w:rsid w:val="000231D6"/>
    <w:rsid w:val="000268AC"/>
    <w:rsid w:val="000315B6"/>
    <w:rsid w:val="000345EF"/>
    <w:rsid w:val="00034766"/>
    <w:rsid w:val="000360B1"/>
    <w:rsid w:val="00053C77"/>
    <w:rsid w:val="00053E4D"/>
    <w:rsid w:val="000670DD"/>
    <w:rsid w:val="00072C1B"/>
    <w:rsid w:val="000766DB"/>
    <w:rsid w:val="000819BB"/>
    <w:rsid w:val="0008385D"/>
    <w:rsid w:val="000841F0"/>
    <w:rsid w:val="00094768"/>
    <w:rsid w:val="00095B11"/>
    <w:rsid w:val="000A365C"/>
    <w:rsid w:val="000A6802"/>
    <w:rsid w:val="000B34BD"/>
    <w:rsid w:val="000B3D18"/>
    <w:rsid w:val="000C0107"/>
    <w:rsid w:val="000C17BC"/>
    <w:rsid w:val="000D4722"/>
    <w:rsid w:val="000F5749"/>
    <w:rsid w:val="000F6094"/>
    <w:rsid w:val="001203A0"/>
    <w:rsid w:val="00135EF6"/>
    <w:rsid w:val="00136A12"/>
    <w:rsid w:val="00144057"/>
    <w:rsid w:val="0014565B"/>
    <w:rsid w:val="00162D5F"/>
    <w:rsid w:val="00164B45"/>
    <w:rsid w:val="0017087B"/>
    <w:rsid w:val="00171568"/>
    <w:rsid w:val="001814CA"/>
    <w:rsid w:val="00182566"/>
    <w:rsid w:val="001A41A3"/>
    <w:rsid w:val="001A548B"/>
    <w:rsid w:val="001A5FB7"/>
    <w:rsid w:val="001B3A47"/>
    <w:rsid w:val="001C782A"/>
    <w:rsid w:val="001C7A1E"/>
    <w:rsid w:val="001D5311"/>
    <w:rsid w:val="001D7633"/>
    <w:rsid w:val="001E3FAF"/>
    <w:rsid w:val="001E66F1"/>
    <w:rsid w:val="001F6257"/>
    <w:rsid w:val="001F72A5"/>
    <w:rsid w:val="00200297"/>
    <w:rsid w:val="002034E5"/>
    <w:rsid w:val="00205E74"/>
    <w:rsid w:val="00213AF2"/>
    <w:rsid w:val="00226682"/>
    <w:rsid w:val="00227E7A"/>
    <w:rsid w:val="002404EC"/>
    <w:rsid w:val="002427F4"/>
    <w:rsid w:val="00245B4C"/>
    <w:rsid w:val="002465AE"/>
    <w:rsid w:val="00254659"/>
    <w:rsid w:val="00257DA7"/>
    <w:rsid w:val="0026076B"/>
    <w:rsid w:val="00262461"/>
    <w:rsid w:val="00263DE2"/>
    <w:rsid w:val="00274A2D"/>
    <w:rsid w:val="0027502B"/>
    <w:rsid w:val="002856CD"/>
    <w:rsid w:val="00287BEB"/>
    <w:rsid w:val="002928A7"/>
    <w:rsid w:val="00296689"/>
    <w:rsid w:val="00297902"/>
    <w:rsid w:val="002A3885"/>
    <w:rsid w:val="002A3CAA"/>
    <w:rsid w:val="002B13C2"/>
    <w:rsid w:val="002B4C9D"/>
    <w:rsid w:val="002B55FE"/>
    <w:rsid w:val="002B5E02"/>
    <w:rsid w:val="002C05DC"/>
    <w:rsid w:val="002C47D2"/>
    <w:rsid w:val="002E5A42"/>
    <w:rsid w:val="002F2B96"/>
    <w:rsid w:val="002F36B6"/>
    <w:rsid w:val="0030121E"/>
    <w:rsid w:val="003029E1"/>
    <w:rsid w:val="00304C15"/>
    <w:rsid w:val="003074DF"/>
    <w:rsid w:val="00311189"/>
    <w:rsid w:val="00313716"/>
    <w:rsid w:val="0031380B"/>
    <w:rsid w:val="0031621B"/>
    <w:rsid w:val="00316943"/>
    <w:rsid w:val="003174D5"/>
    <w:rsid w:val="00320BBF"/>
    <w:rsid w:val="00320F95"/>
    <w:rsid w:val="00322055"/>
    <w:rsid w:val="003243ED"/>
    <w:rsid w:val="00324526"/>
    <w:rsid w:val="003249AC"/>
    <w:rsid w:val="00341141"/>
    <w:rsid w:val="003450FD"/>
    <w:rsid w:val="00350A33"/>
    <w:rsid w:val="00353C78"/>
    <w:rsid w:val="00376012"/>
    <w:rsid w:val="003769F2"/>
    <w:rsid w:val="00377C87"/>
    <w:rsid w:val="00383230"/>
    <w:rsid w:val="00386A9C"/>
    <w:rsid w:val="003954D5"/>
    <w:rsid w:val="003B01B3"/>
    <w:rsid w:val="003B2D69"/>
    <w:rsid w:val="003B36CA"/>
    <w:rsid w:val="003C194F"/>
    <w:rsid w:val="003C4C9F"/>
    <w:rsid w:val="003D006C"/>
    <w:rsid w:val="003D041D"/>
    <w:rsid w:val="003E3C55"/>
    <w:rsid w:val="003E7A71"/>
    <w:rsid w:val="003F1B3E"/>
    <w:rsid w:val="0041261D"/>
    <w:rsid w:val="00413A19"/>
    <w:rsid w:val="00424CDD"/>
    <w:rsid w:val="00452DD3"/>
    <w:rsid w:val="004637D4"/>
    <w:rsid w:val="00475BBE"/>
    <w:rsid w:val="00494D0B"/>
    <w:rsid w:val="004E665D"/>
    <w:rsid w:val="004E6A03"/>
    <w:rsid w:val="004F0BF3"/>
    <w:rsid w:val="004F14F1"/>
    <w:rsid w:val="004F3ACF"/>
    <w:rsid w:val="004F7A1B"/>
    <w:rsid w:val="005006F0"/>
    <w:rsid w:val="00504C94"/>
    <w:rsid w:val="00505F44"/>
    <w:rsid w:val="00510092"/>
    <w:rsid w:val="0053242B"/>
    <w:rsid w:val="005343C6"/>
    <w:rsid w:val="00536A2B"/>
    <w:rsid w:val="00541C95"/>
    <w:rsid w:val="00543D2C"/>
    <w:rsid w:val="0056461B"/>
    <w:rsid w:val="00564E62"/>
    <w:rsid w:val="00576675"/>
    <w:rsid w:val="00576840"/>
    <w:rsid w:val="00597D1F"/>
    <w:rsid w:val="005A2F8A"/>
    <w:rsid w:val="005A4839"/>
    <w:rsid w:val="005B2FB9"/>
    <w:rsid w:val="005B3BFD"/>
    <w:rsid w:val="005B4044"/>
    <w:rsid w:val="005B47A5"/>
    <w:rsid w:val="005C2404"/>
    <w:rsid w:val="005C4866"/>
    <w:rsid w:val="005C71FC"/>
    <w:rsid w:val="005C7BED"/>
    <w:rsid w:val="005D01B0"/>
    <w:rsid w:val="005D3F45"/>
    <w:rsid w:val="005F1E3D"/>
    <w:rsid w:val="005F7EE1"/>
    <w:rsid w:val="00606A75"/>
    <w:rsid w:val="006207DA"/>
    <w:rsid w:val="006238DE"/>
    <w:rsid w:val="006272C3"/>
    <w:rsid w:val="006279AD"/>
    <w:rsid w:val="00631105"/>
    <w:rsid w:val="00633445"/>
    <w:rsid w:val="00641128"/>
    <w:rsid w:val="00643FF1"/>
    <w:rsid w:val="0064758C"/>
    <w:rsid w:val="00652247"/>
    <w:rsid w:val="00652A0E"/>
    <w:rsid w:val="00656A84"/>
    <w:rsid w:val="00660AF8"/>
    <w:rsid w:val="006624F8"/>
    <w:rsid w:val="006708E5"/>
    <w:rsid w:val="0067218A"/>
    <w:rsid w:val="00675E8F"/>
    <w:rsid w:val="00680589"/>
    <w:rsid w:val="006945BB"/>
    <w:rsid w:val="00697711"/>
    <w:rsid w:val="00697BCB"/>
    <w:rsid w:val="006A05DE"/>
    <w:rsid w:val="006A375D"/>
    <w:rsid w:val="006A784F"/>
    <w:rsid w:val="006B3693"/>
    <w:rsid w:val="006B5CAC"/>
    <w:rsid w:val="006D5031"/>
    <w:rsid w:val="006E00C2"/>
    <w:rsid w:val="006F4DD4"/>
    <w:rsid w:val="006F790C"/>
    <w:rsid w:val="00704A20"/>
    <w:rsid w:val="00706859"/>
    <w:rsid w:val="007132E3"/>
    <w:rsid w:val="00715D55"/>
    <w:rsid w:val="007324D1"/>
    <w:rsid w:val="0073458C"/>
    <w:rsid w:val="00737E66"/>
    <w:rsid w:val="007458D4"/>
    <w:rsid w:val="00747206"/>
    <w:rsid w:val="00760949"/>
    <w:rsid w:val="00766EB1"/>
    <w:rsid w:val="00772F5D"/>
    <w:rsid w:val="00773E81"/>
    <w:rsid w:val="00781476"/>
    <w:rsid w:val="00792978"/>
    <w:rsid w:val="007937EA"/>
    <w:rsid w:val="00795CA4"/>
    <w:rsid w:val="007960BC"/>
    <w:rsid w:val="007A240E"/>
    <w:rsid w:val="007A4623"/>
    <w:rsid w:val="007B2D43"/>
    <w:rsid w:val="007B2DED"/>
    <w:rsid w:val="007B5E3B"/>
    <w:rsid w:val="007B7872"/>
    <w:rsid w:val="007D3878"/>
    <w:rsid w:val="007D63D3"/>
    <w:rsid w:val="007F1997"/>
    <w:rsid w:val="007F4C2A"/>
    <w:rsid w:val="007F71E9"/>
    <w:rsid w:val="007F79EF"/>
    <w:rsid w:val="00806023"/>
    <w:rsid w:val="00813860"/>
    <w:rsid w:val="00817CD2"/>
    <w:rsid w:val="0082249D"/>
    <w:rsid w:val="00830A21"/>
    <w:rsid w:val="008329F3"/>
    <w:rsid w:val="00834EAA"/>
    <w:rsid w:val="00841594"/>
    <w:rsid w:val="0084580E"/>
    <w:rsid w:val="00846C77"/>
    <w:rsid w:val="008536E5"/>
    <w:rsid w:val="0086598B"/>
    <w:rsid w:val="00870FE2"/>
    <w:rsid w:val="00881B58"/>
    <w:rsid w:val="00881EB1"/>
    <w:rsid w:val="00882DA6"/>
    <w:rsid w:val="0088676C"/>
    <w:rsid w:val="0089745D"/>
    <w:rsid w:val="008A28DC"/>
    <w:rsid w:val="008A378B"/>
    <w:rsid w:val="008B1824"/>
    <w:rsid w:val="008B5E62"/>
    <w:rsid w:val="008B69F8"/>
    <w:rsid w:val="008B73B2"/>
    <w:rsid w:val="008C4B9A"/>
    <w:rsid w:val="008D367C"/>
    <w:rsid w:val="008D39FD"/>
    <w:rsid w:val="008D3BFE"/>
    <w:rsid w:val="008D5A95"/>
    <w:rsid w:val="008E7891"/>
    <w:rsid w:val="008F1944"/>
    <w:rsid w:val="009055F0"/>
    <w:rsid w:val="009079AB"/>
    <w:rsid w:val="00907CA3"/>
    <w:rsid w:val="00917875"/>
    <w:rsid w:val="00917C77"/>
    <w:rsid w:val="009219D3"/>
    <w:rsid w:val="00930159"/>
    <w:rsid w:val="00942B25"/>
    <w:rsid w:val="00954C2B"/>
    <w:rsid w:val="0097114E"/>
    <w:rsid w:val="00971E51"/>
    <w:rsid w:val="00973869"/>
    <w:rsid w:val="009762E5"/>
    <w:rsid w:val="00983ED4"/>
    <w:rsid w:val="00984519"/>
    <w:rsid w:val="00985679"/>
    <w:rsid w:val="00994731"/>
    <w:rsid w:val="00994855"/>
    <w:rsid w:val="009962AE"/>
    <w:rsid w:val="009A01B2"/>
    <w:rsid w:val="009A140D"/>
    <w:rsid w:val="009A4CE7"/>
    <w:rsid w:val="009B4516"/>
    <w:rsid w:val="009B48D5"/>
    <w:rsid w:val="009C191E"/>
    <w:rsid w:val="009C7B18"/>
    <w:rsid w:val="009D59B2"/>
    <w:rsid w:val="009F67F1"/>
    <w:rsid w:val="00A005E1"/>
    <w:rsid w:val="00A10C0E"/>
    <w:rsid w:val="00A12188"/>
    <w:rsid w:val="00A133B9"/>
    <w:rsid w:val="00A175A0"/>
    <w:rsid w:val="00A24240"/>
    <w:rsid w:val="00A25DB8"/>
    <w:rsid w:val="00A328DC"/>
    <w:rsid w:val="00A32A79"/>
    <w:rsid w:val="00A338C0"/>
    <w:rsid w:val="00A33D62"/>
    <w:rsid w:val="00A34921"/>
    <w:rsid w:val="00A35DDC"/>
    <w:rsid w:val="00A4159C"/>
    <w:rsid w:val="00A420DB"/>
    <w:rsid w:val="00A423AD"/>
    <w:rsid w:val="00A44898"/>
    <w:rsid w:val="00A648B4"/>
    <w:rsid w:val="00A6686A"/>
    <w:rsid w:val="00A66F4D"/>
    <w:rsid w:val="00A77AAF"/>
    <w:rsid w:val="00A8181E"/>
    <w:rsid w:val="00A84EAF"/>
    <w:rsid w:val="00A9099B"/>
    <w:rsid w:val="00A91D10"/>
    <w:rsid w:val="00A96960"/>
    <w:rsid w:val="00AA0DE1"/>
    <w:rsid w:val="00AA3CB8"/>
    <w:rsid w:val="00AA47F0"/>
    <w:rsid w:val="00AB7C23"/>
    <w:rsid w:val="00AC1792"/>
    <w:rsid w:val="00AC4B6A"/>
    <w:rsid w:val="00AD4CEE"/>
    <w:rsid w:val="00AE7EF7"/>
    <w:rsid w:val="00AF6044"/>
    <w:rsid w:val="00AF6E90"/>
    <w:rsid w:val="00AF718B"/>
    <w:rsid w:val="00B01380"/>
    <w:rsid w:val="00B0555E"/>
    <w:rsid w:val="00B07B53"/>
    <w:rsid w:val="00B14D11"/>
    <w:rsid w:val="00B23A00"/>
    <w:rsid w:val="00B27498"/>
    <w:rsid w:val="00B3514A"/>
    <w:rsid w:val="00B3669B"/>
    <w:rsid w:val="00B45FF2"/>
    <w:rsid w:val="00B51841"/>
    <w:rsid w:val="00B55F9B"/>
    <w:rsid w:val="00B57948"/>
    <w:rsid w:val="00B71CF5"/>
    <w:rsid w:val="00B82C6F"/>
    <w:rsid w:val="00B83FA9"/>
    <w:rsid w:val="00B95B38"/>
    <w:rsid w:val="00B95F18"/>
    <w:rsid w:val="00B96372"/>
    <w:rsid w:val="00BA25E6"/>
    <w:rsid w:val="00BA2961"/>
    <w:rsid w:val="00BA445F"/>
    <w:rsid w:val="00BA7F1A"/>
    <w:rsid w:val="00BB27E4"/>
    <w:rsid w:val="00BB3C7F"/>
    <w:rsid w:val="00BC38C3"/>
    <w:rsid w:val="00BC5700"/>
    <w:rsid w:val="00BC7D24"/>
    <w:rsid w:val="00BE325F"/>
    <w:rsid w:val="00BE3C0D"/>
    <w:rsid w:val="00BF13E4"/>
    <w:rsid w:val="00BF4B8F"/>
    <w:rsid w:val="00C013D1"/>
    <w:rsid w:val="00C063D9"/>
    <w:rsid w:val="00C12914"/>
    <w:rsid w:val="00C14657"/>
    <w:rsid w:val="00C17487"/>
    <w:rsid w:val="00C21AC0"/>
    <w:rsid w:val="00C259B8"/>
    <w:rsid w:val="00C433FE"/>
    <w:rsid w:val="00C43FF7"/>
    <w:rsid w:val="00C467CE"/>
    <w:rsid w:val="00C472CD"/>
    <w:rsid w:val="00C54A28"/>
    <w:rsid w:val="00C71F07"/>
    <w:rsid w:val="00C73F22"/>
    <w:rsid w:val="00C76016"/>
    <w:rsid w:val="00C8014F"/>
    <w:rsid w:val="00C8480B"/>
    <w:rsid w:val="00C857E2"/>
    <w:rsid w:val="00C90BA8"/>
    <w:rsid w:val="00C945E4"/>
    <w:rsid w:val="00CA5F15"/>
    <w:rsid w:val="00CA625C"/>
    <w:rsid w:val="00CB18B0"/>
    <w:rsid w:val="00CC1D88"/>
    <w:rsid w:val="00CC2EA6"/>
    <w:rsid w:val="00CC3041"/>
    <w:rsid w:val="00CC61D3"/>
    <w:rsid w:val="00CD0098"/>
    <w:rsid w:val="00CD3FBF"/>
    <w:rsid w:val="00CD7D01"/>
    <w:rsid w:val="00CE7FEF"/>
    <w:rsid w:val="00CF512C"/>
    <w:rsid w:val="00D03C20"/>
    <w:rsid w:val="00D1601F"/>
    <w:rsid w:val="00D314BB"/>
    <w:rsid w:val="00D31C0A"/>
    <w:rsid w:val="00D34319"/>
    <w:rsid w:val="00D35682"/>
    <w:rsid w:val="00D37E9F"/>
    <w:rsid w:val="00D41992"/>
    <w:rsid w:val="00D43AD1"/>
    <w:rsid w:val="00D50DDB"/>
    <w:rsid w:val="00D55000"/>
    <w:rsid w:val="00D57EC1"/>
    <w:rsid w:val="00D62569"/>
    <w:rsid w:val="00D6385C"/>
    <w:rsid w:val="00D71125"/>
    <w:rsid w:val="00D72E04"/>
    <w:rsid w:val="00D916FA"/>
    <w:rsid w:val="00DA1BF4"/>
    <w:rsid w:val="00DA4772"/>
    <w:rsid w:val="00DA741A"/>
    <w:rsid w:val="00DB56DF"/>
    <w:rsid w:val="00DB640B"/>
    <w:rsid w:val="00DB749E"/>
    <w:rsid w:val="00DC18EC"/>
    <w:rsid w:val="00DC5042"/>
    <w:rsid w:val="00DC5D7F"/>
    <w:rsid w:val="00DD13F2"/>
    <w:rsid w:val="00DD1881"/>
    <w:rsid w:val="00DD3DE9"/>
    <w:rsid w:val="00DE04D3"/>
    <w:rsid w:val="00DE0670"/>
    <w:rsid w:val="00DF7FEB"/>
    <w:rsid w:val="00E019E5"/>
    <w:rsid w:val="00E055BD"/>
    <w:rsid w:val="00E06762"/>
    <w:rsid w:val="00E31CD0"/>
    <w:rsid w:val="00E347EF"/>
    <w:rsid w:val="00E43314"/>
    <w:rsid w:val="00E45382"/>
    <w:rsid w:val="00E50350"/>
    <w:rsid w:val="00E54ED9"/>
    <w:rsid w:val="00E552CD"/>
    <w:rsid w:val="00E5771D"/>
    <w:rsid w:val="00E6056C"/>
    <w:rsid w:val="00E72A21"/>
    <w:rsid w:val="00E72D6B"/>
    <w:rsid w:val="00E82EA1"/>
    <w:rsid w:val="00E832BB"/>
    <w:rsid w:val="00E83D8F"/>
    <w:rsid w:val="00E846AC"/>
    <w:rsid w:val="00E86932"/>
    <w:rsid w:val="00E929B5"/>
    <w:rsid w:val="00E92E05"/>
    <w:rsid w:val="00EA0F93"/>
    <w:rsid w:val="00EA2C71"/>
    <w:rsid w:val="00EB20B3"/>
    <w:rsid w:val="00EB436F"/>
    <w:rsid w:val="00EC3A58"/>
    <w:rsid w:val="00ED0D30"/>
    <w:rsid w:val="00ED20FE"/>
    <w:rsid w:val="00ED5CD6"/>
    <w:rsid w:val="00EE1DA7"/>
    <w:rsid w:val="00EF1754"/>
    <w:rsid w:val="00EF1A93"/>
    <w:rsid w:val="00EF7780"/>
    <w:rsid w:val="00F12DF2"/>
    <w:rsid w:val="00F24026"/>
    <w:rsid w:val="00F25AA3"/>
    <w:rsid w:val="00F27E0A"/>
    <w:rsid w:val="00F34864"/>
    <w:rsid w:val="00F37993"/>
    <w:rsid w:val="00F42C5B"/>
    <w:rsid w:val="00F44342"/>
    <w:rsid w:val="00F45D10"/>
    <w:rsid w:val="00F5396A"/>
    <w:rsid w:val="00F62F1D"/>
    <w:rsid w:val="00F673B8"/>
    <w:rsid w:val="00F76618"/>
    <w:rsid w:val="00F81227"/>
    <w:rsid w:val="00F82E1A"/>
    <w:rsid w:val="00F92B77"/>
    <w:rsid w:val="00F9464A"/>
    <w:rsid w:val="00F97E55"/>
    <w:rsid w:val="00FB587D"/>
    <w:rsid w:val="00FD1343"/>
    <w:rsid w:val="00FE7126"/>
    <w:rsid w:val="00FF4238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B5CAC"/>
    <w:pPr>
      <w:keepNext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7">
    <w:name w:val="heading 7"/>
    <w:basedOn w:val="a"/>
    <w:next w:val="a"/>
    <w:link w:val="70"/>
    <w:qFormat/>
    <w:rsid w:val="007458D4"/>
    <w:pPr>
      <w:keepNext/>
      <w:ind w:firstLine="709"/>
      <w:outlineLvl w:val="6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90C"/>
    <w:rPr>
      <w:color w:val="000080"/>
      <w:u w:val="single"/>
    </w:rPr>
  </w:style>
  <w:style w:type="character" w:customStyle="1" w:styleId="a4">
    <w:name w:val="Основной текст_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5">
    <w:name w:val="Подпись к картинке_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3">
    <w:name w:val="Заголовок №1"/>
    <w:basedOn w:val="a"/>
    <w:link w:val="12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rsid w:val="00772F5D"/>
    <w:rPr>
      <w:color w:val="000000"/>
    </w:rPr>
  </w:style>
  <w:style w:type="paragraph" w:styleId="ab">
    <w:name w:val="footer"/>
    <w:basedOn w:val="a"/>
    <w:link w:val="ac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772F5D"/>
    <w:rPr>
      <w:color w:val="000000"/>
    </w:rPr>
  </w:style>
  <w:style w:type="paragraph" w:customStyle="1" w:styleId="ConsPlusTitle">
    <w:name w:val="ConsPlusTitle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semiHidden/>
    <w:unhideWhenUsed/>
    <w:rsid w:val="00B5184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841"/>
    <w:rPr>
      <w:rFonts w:ascii="Tahoma" w:hAnsi="Tahoma" w:cs="Tahoma"/>
      <w:color w:val="000000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9219D3"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9219D3"/>
    <w:rPr>
      <w:color w:val="000000"/>
    </w:rPr>
  </w:style>
  <w:style w:type="character" w:styleId="af1">
    <w:name w:val="footnote reference"/>
    <w:uiPriority w:val="99"/>
    <w:semiHidden/>
    <w:unhideWhenUsed/>
    <w:rsid w:val="009219D3"/>
    <w:rPr>
      <w:vertAlign w:val="superscript"/>
    </w:rPr>
  </w:style>
  <w:style w:type="table" w:styleId="af2">
    <w:name w:val="Table Grid"/>
    <w:basedOn w:val="a1"/>
    <w:uiPriority w:val="59"/>
    <w:rsid w:val="00DF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AF604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6B5CAC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14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2">
    <w:name w:val="Body Text 2"/>
    <w:basedOn w:val="a"/>
    <w:link w:val="23"/>
    <w:rsid w:val="00781476"/>
    <w:pPr>
      <w:ind w:right="5285"/>
      <w:jc w:val="both"/>
    </w:pPr>
    <w:rPr>
      <w:rFonts w:ascii="Times New Roman" w:eastAsia="Times New Roman" w:hAnsi="Times New Roman" w:cs="Times New Roman"/>
      <w:color w:val="auto"/>
      <w:sz w:val="28"/>
      <w:szCs w:val="27"/>
    </w:rPr>
  </w:style>
  <w:style w:type="character" w:customStyle="1" w:styleId="23">
    <w:name w:val="Основной текст 2 Знак"/>
    <w:basedOn w:val="a0"/>
    <w:link w:val="22"/>
    <w:rsid w:val="00781476"/>
    <w:rPr>
      <w:rFonts w:ascii="Times New Roman" w:eastAsia="Times New Roman" w:hAnsi="Times New Roman" w:cs="Times New Roman"/>
      <w:sz w:val="28"/>
      <w:szCs w:val="27"/>
    </w:rPr>
  </w:style>
  <w:style w:type="character" w:customStyle="1" w:styleId="10">
    <w:name w:val="Заголовок 1 Знак"/>
    <w:basedOn w:val="a0"/>
    <w:link w:val="1"/>
    <w:uiPriority w:val="9"/>
    <w:rsid w:val="00B01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 Indent"/>
    <w:basedOn w:val="a"/>
    <w:link w:val="af5"/>
    <w:uiPriority w:val="99"/>
    <w:semiHidden/>
    <w:unhideWhenUsed/>
    <w:rsid w:val="00B013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01380"/>
    <w:rPr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7458D4"/>
    <w:rPr>
      <w:rFonts w:ascii="Times New Roman" w:eastAsia="Times New Roman" w:hAnsi="Times New Roman" w:cs="Times New Roman"/>
      <w:sz w:val="28"/>
    </w:rPr>
  </w:style>
  <w:style w:type="numbering" w:customStyle="1" w:styleId="14">
    <w:name w:val="Нет списка1"/>
    <w:next w:val="a2"/>
    <w:semiHidden/>
    <w:rsid w:val="007458D4"/>
  </w:style>
  <w:style w:type="paragraph" w:customStyle="1" w:styleId="af6">
    <w:name w:val="Знак Знак Знак Знак Знак Знак Знак Знак Знак Знак"/>
    <w:basedOn w:val="a"/>
    <w:rsid w:val="007458D4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af7">
    <w:name w:val="page number"/>
    <w:basedOn w:val="a0"/>
    <w:rsid w:val="007458D4"/>
  </w:style>
  <w:style w:type="paragraph" w:customStyle="1" w:styleId="af8">
    <w:name w:val="Знак"/>
    <w:basedOn w:val="a"/>
    <w:next w:val="a"/>
    <w:semiHidden/>
    <w:rsid w:val="007458D4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B5CAC"/>
    <w:pPr>
      <w:keepNext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7">
    <w:name w:val="heading 7"/>
    <w:basedOn w:val="a"/>
    <w:next w:val="a"/>
    <w:link w:val="70"/>
    <w:qFormat/>
    <w:rsid w:val="007458D4"/>
    <w:pPr>
      <w:keepNext/>
      <w:ind w:firstLine="709"/>
      <w:outlineLvl w:val="6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790C"/>
    <w:rPr>
      <w:color w:val="000080"/>
      <w:u w:val="single"/>
    </w:rPr>
  </w:style>
  <w:style w:type="character" w:customStyle="1" w:styleId="a4">
    <w:name w:val="Основной текст_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5">
    <w:name w:val="Подпись к картинке_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0">
    <w:name w:val="Основной текст (2)_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3">
    <w:name w:val="Заголовок №1"/>
    <w:basedOn w:val="a"/>
    <w:link w:val="12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rsid w:val="00772F5D"/>
    <w:rPr>
      <w:color w:val="000000"/>
    </w:rPr>
  </w:style>
  <w:style w:type="paragraph" w:styleId="ab">
    <w:name w:val="footer"/>
    <w:basedOn w:val="a"/>
    <w:link w:val="ac"/>
    <w:uiPriority w:val="99"/>
    <w:unhideWhenUsed/>
    <w:rsid w:val="00772F5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772F5D"/>
    <w:rPr>
      <w:color w:val="000000"/>
    </w:rPr>
  </w:style>
  <w:style w:type="paragraph" w:customStyle="1" w:styleId="ConsPlusTitle">
    <w:name w:val="ConsPlusTitle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semiHidden/>
    <w:unhideWhenUsed/>
    <w:rsid w:val="00B5184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1841"/>
    <w:rPr>
      <w:rFonts w:ascii="Tahoma" w:hAnsi="Tahoma" w:cs="Tahoma"/>
      <w:color w:val="000000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9219D3"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9219D3"/>
    <w:rPr>
      <w:color w:val="000000"/>
    </w:rPr>
  </w:style>
  <w:style w:type="character" w:styleId="af1">
    <w:name w:val="footnote reference"/>
    <w:uiPriority w:val="99"/>
    <w:semiHidden/>
    <w:unhideWhenUsed/>
    <w:rsid w:val="009219D3"/>
    <w:rPr>
      <w:vertAlign w:val="superscript"/>
    </w:rPr>
  </w:style>
  <w:style w:type="table" w:styleId="af2">
    <w:name w:val="Table Grid"/>
    <w:basedOn w:val="a1"/>
    <w:uiPriority w:val="59"/>
    <w:rsid w:val="00DF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AF604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6B5CAC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14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2">
    <w:name w:val="Body Text 2"/>
    <w:basedOn w:val="a"/>
    <w:link w:val="23"/>
    <w:rsid w:val="00781476"/>
    <w:pPr>
      <w:ind w:right="5285"/>
      <w:jc w:val="both"/>
    </w:pPr>
    <w:rPr>
      <w:rFonts w:ascii="Times New Roman" w:eastAsia="Times New Roman" w:hAnsi="Times New Roman" w:cs="Times New Roman"/>
      <w:color w:val="auto"/>
      <w:sz w:val="28"/>
      <w:szCs w:val="27"/>
    </w:rPr>
  </w:style>
  <w:style w:type="character" w:customStyle="1" w:styleId="23">
    <w:name w:val="Основной текст 2 Знак"/>
    <w:basedOn w:val="a0"/>
    <w:link w:val="22"/>
    <w:rsid w:val="00781476"/>
    <w:rPr>
      <w:rFonts w:ascii="Times New Roman" w:eastAsia="Times New Roman" w:hAnsi="Times New Roman" w:cs="Times New Roman"/>
      <w:sz w:val="28"/>
      <w:szCs w:val="27"/>
    </w:rPr>
  </w:style>
  <w:style w:type="character" w:customStyle="1" w:styleId="10">
    <w:name w:val="Заголовок 1 Знак"/>
    <w:basedOn w:val="a0"/>
    <w:link w:val="1"/>
    <w:uiPriority w:val="9"/>
    <w:rsid w:val="00B01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 Indent"/>
    <w:basedOn w:val="a"/>
    <w:link w:val="af5"/>
    <w:uiPriority w:val="99"/>
    <w:semiHidden/>
    <w:unhideWhenUsed/>
    <w:rsid w:val="00B013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01380"/>
    <w:rPr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7458D4"/>
    <w:rPr>
      <w:rFonts w:ascii="Times New Roman" w:eastAsia="Times New Roman" w:hAnsi="Times New Roman" w:cs="Times New Roman"/>
      <w:sz w:val="28"/>
    </w:rPr>
  </w:style>
  <w:style w:type="numbering" w:customStyle="1" w:styleId="14">
    <w:name w:val="Нет списка1"/>
    <w:next w:val="a2"/>
    <w:semiHidden/>
    <w:rsid w:val="007458D4"/>
  </w:style>
  <w:style w:type="paragraph" w:customStyle="1" w:styleId="af6">
    <w:name w:val="Знак Знак Знак Знак Знак Знак Знак Знак Знак Знак"/>
    <w:basedOn w:val="a"/>
    <w:rsid w:val="007458D4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af7">
    <w:name w:val="page number"/>
    <w:basedOn w:val="a0"/>
    <w:rsid w:val="007458D4"/>
  </w:style>
  <w:style w:type="paragraph" w:customStyle="1" w:styleId="af8">
    <w:name w:val="Знак"/>
    <w:basedOn w:val="a"/>
    <w:next w:val="a"/>
    <w:semiHidden/>
    <w:rsid w:val="007458D4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tretyakov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09FA9D-AEF0-463C-8915-2639823B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6343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42420</CharactersWithSpaces>
  <SharedDoc>false</SharedDoc>
  <HLinks>
    <vt:vector size="30" baseType="variant">
      <vt:variant>
        <vt:i4>3932258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3932258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  <vt:variant>
        <vt:i4>983120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consultantplus://offline/ref=052659CF1602B12BD9D77C6AFD7F99C96FA65FFEA7BAF9FE440E4F5DFF35D7E54B9545E67Da9WFO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Администрация</cp:lastModifiedBy>
  <cp:revision>3</cp:revision>
  <cp:lastPrinted>2018-03-02T12:01:00Z</cp:lastPrinted>
  <dcterms:created xsi:type="dcterms:W3CDTF">2018-03-06T10:00:00Z</dcterms:created>
  <dcterms:modified xsi:type="dcterms:W3CDTF">2018-03-06T13:04:00Z</dcterms:modified>
</cp:coreProperties>
</file>