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487" w:rsidRPr="0097509F" w:rsidRDefault="00673487" w:rsidP="008E25E1">
      <w:pPr>
        <w:jc w:val="center"/>
        <w:rPr>
          <w:sz w:val="28"/>
          <w:szCs w:val="28"/>
        </w:rPr>
      </w:pPr>
      <w:bookmarkStart w:id="0" w:name="_GoBack"/>
      <w:bookmarkEnd w:id="0"/>
    </w:p>
    <w:p w:rsidR="0067607C" w:rsidRPr="0067607C" w:rsidRDefault="0067607C" w:rsidP="0067607C">
      <w:pPr>
        <w:pStyle w:val="a7"/>
        <w:shd w:val="clear" w:color="auto" w:fill="FFFFFF"/>
        <w:spacing w:before="0" w:beforeAutospacing="0" w:after="0" w:afterAutospacing="0"/>
        <w:rPr>
          <w:color w:val="000000"/>
          <w:sz w:val="28"/>
          <w:szCs w:val="28"/>
        </w:rPr>
      </w:pPr>
    </w:p>
    <w:tbl>
      <w:tblPr>
        <w:tblW w:w="4395" w:type="dxa"/>
        <w:tblCellSpacing w:w="0" w:type="dxa"/>
        <w:tblInd w:w="56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95"/>
      </w:tblGrid>
      <w:tr w:rsidR="0067607C" w:rsidRPr="0067607C" w:rsidTr="0067607C">
        <w:trPr>
          <w:trHeight w:val="1095"/>
          <w:tblCellSpacing w:w="0" w:type="dxa"/>
        </w:trPr>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607C" w:rsidRPr="0067607C" w:rsidRDefault="0067607C">
            <w:pPr>
              <w:pStyle w:val="a7"/>
              <w:spacing w:before="0" w:beforeAutospacing="0" w:after="0" w:afterAutospacing="0"/>
              <w:rPr>
                <w:color w:val="000000"/>
                <w:sz w:val="28"/>
                <w:szCs w:val="28"/>
              </w:rPr>
            </w:pPr>
            <w:r w:rsidRPr="0067607C">
              <w:rPr>
                <w:color w:val="000000"/>
                <w:sz w:val="28"/>
                <w:szCs w:val="28"/>
              </w:rPr>
              <w:t> </w:t>
            </w:r>
          </w:p>
          <w:p w:rsidR="0067607C" w:rsidRDefault="0067607C" w:rsidP="0067607C">
            <w:pPr>
              <w:pStyle w:val="a7"/>
              <w:spacing w:before="0" w:beforeAutospacing="0" w:after="0" w:afterAutospacing="0"/>
              <w:rPr>
                <w:color w:val="000000"/>
                <w:sz w:val="28"/>
                <w:szCs w:val="28"/>
              </w:rPr>
            </w:pPr>
            <w:r w:rsidRPr="0067607C">
              <w:rPr>
                <w:color w:val="000000"/>
                <w:sz w:val="28"/>
                <w:szCs w:val="28"/>
              </w:rPr>
              <w:t xml:space="preserve">Приложение к решению Совета депутатов </w:t>
            </w:r>
            <w:r>
              <w:rPr>
                <w:color w:val="000000"/>
                <w:sz w:val="28"/>
                <w:szCs w:val="28"/>
              </w:rPr>
              <w:t>Третьяковского</w:t>
            </w:r>
            <w:r w:rsidRPr="0067607C">
              <w:rPr>
                <w:color w:val="000000"/>
                <w:sz w:val="28"/>
                <w:szCs w:val="28"/>
              </w:rPr>
              <w:t xml:space="preserve"> сельского поселения Духовщинского района Смоленской области</w:t>
            </w:r>
            <w:r>
              <w:rPr>
                <w:color w:val="000000"/>
                <w:sz w:val="28"/>
                <w:szCs w:val="28"/>
              </w:rPr>
              <w:t xml:space="preserve"> от «10</w:t>
            </w:r>
            <w:r w:rsidRPr="0067607C">
              <w:rPr>
                <w:color w:val="000000"/>
                <w:sz w:val="28"/>
                <w:szCs w:val="28"/>
              </w:rPr>
              <w:t>»ноября  2017 года</w:t>
            </w:r>
            <w:r>
              <w:rPr>
                <w:color w:val="000000"/>
                <w:sz w:val="28"/>
                <w:szCs w:val="28"/>
              </w:rPr>
              <w:t xml:space="preserve"> </w:t>
            </w:r>
          </w:p>
          <w:p w:rsidR="0067607C" w:rsidRPr="0067607C" w:rsidRDefault="0067607C" w:rsidP="0067607C">
            <w:pPr>
              <w:pStyle w:val="a7"/>
              <w:spacing w:before="0" w:beforeAutospacing="0" w:after="0" w:afterAutospacing="0"/>
              <w:rPr>
                <w:color w:val="000000"/>
                <w:sz w:val="28"/>
                <w:szCs w:val="28"/>
              </w:rPr>
            </w:pPr>
            <w:r>
              <w:rPr>
                <w:color w:val="000000"/>
                <w:sz w:val="28"/>
                <w:szCs w:val="28"/>
              </w:rPr>
              <w:t>№ 1</w:t>
            </w:r>
            <w:r w:rsidR="00EA1154">
              <w:rPr>
                <w:color w:val="000000"/>
                <w:sz w:val="28"/>
                <w:szCs w:val="28"/>
              </w:rPr>
              <w:t>7</w:t>
            </w:r>
          </w:p>
        </w:tc>
      </w:tr>
    </w:tbl>
    <w:p w:rsidR="0067607C" w:rsidRPr="0067607C" w:rsidRDefault="0067607C" w:rsidP="0067607C">
      <w:pPr>
        <w:pStyle w:val="a7"/>
        <w:shd w:val="clear" w:color="auto" w:fill="FFFFFF"/>
        <w:spacing w:before="0" w:beforeAutospacing="0" w:after="0" w:afterAutospacing="0"/>
        <w:rPr>
          <w:color w:val="000000"/>
          <w:sz w:val="28"/>
          <w:szCs w:val="28"/>
        </w:rPr>
      </w:pPr>
      <w:r w:rsidRPr="0067607C">
        <w:rPr>
          <w:color w:val="000000"/>
          <w:sz w:val="28"/>
          <w:szCs w:val="28"/>
        </w:rPr>
        <w:t> </w:t>
      </w:r>
    </w:p>
    <w:p w:rsidR="0067607C" w:rsidRPr="0067607C" w:rsidRDefault="0067607C" w:rsidP="0067607C">
      <w:pPr>
        <w:pStyle w:val="a7"/>
        <w:shd w:val="clear" w:color="auto" w:fill="FFFFFF"/>
        <w:spacing w:before="0" w:beforeAutospacing="0" w:after="0" w:afterAutospacing="0"/>
        <w:jc w:val="center"/>
        <w:rPr>
          <w:color w:val="000000"/>
          <w:sz w:val="28"/>
          <w:szCs w:val="28"/>
        </w:rPr>
      </w:pPr>
      <w:r w:rsidRPr="0067607C">
        <w:rPr>
          <w:rStyle w:val="a8"/>
          <w:color w:val="000000"/>
          <w:sz w:val="28"/>
          <w:szCs w:val="28"/>
        </w:rPr>
        <w:t>Положение</w:t>
      </w:r>
    </w:p>
    <w:p w:rsidR="0067607C" w:rsidRPr="0067607C" w:rsidRDefault="0067607C" w:rsidP="0067607C">
      <w:pPr>
        <w:pStyle w:val="a7"/>
        <w:shd w:val="clear" w:color="auto" w:fill="FFFFFF"/>
        <w:spacing w:before="0" w:beforeAutospacing="0" w:after="0" w:afterAutospacing="0"/>
        <w:jc w:val="center"/>
        <w:rPr>
          <w:color w:val="000000"/>
          <w:sz w:val="28"/>
          <w:szCs w:val="28"/>
        </w:rPr>
      </w:pPr>
      <w:r w:rsidRPr="0067607C">
        <w:rPr>
          <w:rStyle w:val="a8"/>
          <w:color w:val="000000"/>
          <w:sz w:val="28"/>
          <w:szCs w:val="28"/>
        </w:rPr>
        <w:t xml:space="preserve">об организации ритуальных услуг, порядке деятельности и содержания общественных  кладбищ на территории </w:t>
      </w:r>
      <w:r>
        <w:rPr>
          <w:rStyle w:val="a8"/>
          <w:color w:val="000000"/>
          <w:sz w:val="28"/>
          <w:szCs w:val="28"/>
        </w:rPr>
        <w:t>Третьяковского</w:t>
      </w:r>
      <w:r w:rsidRPr="0067607C">
        <w:rPr>
          <w:rStyle w:val="a8"/>
          <w:color w:val="000000"/>
          <w:sz w:val="28"/>
          <w:szCs w:val="28"/>
        </w:rPr>
        <w:t xml:space="preserve"> сельского поселения Духовщинского района Смоленской области</w:t>
      </w:r>
    </w:p>
    <w:p w:rsidR="0067607C" w:rsidRPr="0067607C" w:rsidRDefault="0067607C" w:rsidP="0067607C">
      <w:pPr>
        <w:pStyle w:val="a7"/>
        <w:shd w:val="clear" w:color="auto" w:fill="FFFFFF"/>
        <w:spacing w:before="0" w:beforeAutospacing="0" w:after="0" w:afterAutospacing="0"/>
        <w:jc w:val="center"/>
        <w:rPr>
          <w:color w:val="000000"/>
          <w:sz w:val="28"/>
          <w:szCs w:val="28"/>
        </w:rPr>
      </w:pPr>
    </w:p>
    <w:p w:rsidR="0067607C" w:rsidRPr="0067607C" w:rsidRDefault="0067607C" w:rsidP="0054113F">
      <w:pPr>
        <w:pStyle w:val="a7"/>
        <w:shd w:val="clear" w:color="auto" w:fill="FFFFFF"/>
        <w:spacing w:before="0" w:beforeAutospacing="0" w:after="0" w:afterAutospacing="0"/>
        <w:jc w:val="center"/>
        <w:rPr>
          <w:color w:val="000000"/>
          <w:sz w:val="28"/>
          <w:szCs w:val="28"/>
        </w:rPr>
      </w:pPr>
      <w:r w:rsidRPr="0067607C">
        <w:rPr>
          <w:rStyle w:val="a8"/>
          <w:color w:val="000000"/>
          <w:sz w:val="28"/>
          <w:szCs w:val="28"/>
        </w:rPr>
        <w:t>1. Общие положения</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 </w:t>
      </w:r>
    </w:p>
    <w:p w:rsidR="0067607C" w:rsidRPr="0067607C" w:rsidRDefault="0067607C" w:rsidP="0054113F">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 xml:space="preserve">1.1. Настоящее Положение регулирует отношения, связанные с вопросами организации ритуальных услуг, порядке деятельности и содержания общественных  кладбищ  на территории </w:t>
      </w:r>
      <w:r w:rsidR="0054113F">
        <w:rPr>
          <w:color w:val="000000"/>
          <w:sz w:val="28"/>
          <w:szCs w:val="28"/>
        </w:rPr>
        <w:t>Третьяковского</w:t>
      </w:r>
      <w:r w:rsidRPr="0067607C">
        <w:rPr>
          <w:color w:val="000000"/>
          <w:sz w:val="28"/>
          <w:szCs w:val="28"/>
        </w:rPr>
        <w:t xml:space="preserve"> сельского поселения Духовщинского района Смоленской области.</w:t>
      </w:r>
    </w:p>
    <w:p w:rsidR="0067607C" w:rsidRPr="0067607C" w:rsidRDefault="0067607C" w:rsidP="0054113F">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 xml:space="preserve">1.2. </w:t>
      </w:r>
      <w:proofErr w:type="gramStart"/>
      <w:r w:rsidRPr="0067607C">
        <w:rPr>
          <w:color w:val="000000"/>
          <w:sz w:val="28"/>
          <w:szCs w:val="28"/>
        </w:rPr>
        <w:t>Настоящее Положение разработано в соответствии с Конституцией Российской Федерации, Федеральным законом от 12 января 1996 года № 8-ФЗ  «О погребении и похоронном деле», Указом Президента Российской Федерации от 29 июня 1996 года № 1001 «О гарантиях прав граждан на предоставление услуг по погребению умерших», иными нормативными правовыми актами Российской Федерации, нормативными правовыми актами Смоленской области  в сфере погребения и похоронного дела, Уставом</w:t>
      </w:r>
      <w:proofErr w:type="gramEnd"/>
      <w:r w:rsidRPr="0067607C">
        <w:rPr>
          <w:color w:val="000000"/>
          <w:sz w:val="28"/>
          <w:szCs w:val="28"/>
        </w:rPr>
        <w:t xml:space="preserve"> </w:t>
      </w:r>
      <w:r w:rsidR="0054113F">
        <w:rPr>
          <w:color w:val="000000"/>
          <w:sz w:val="28"/>
          <w:szCs w:val="28"/>
        </w:rPr>
        <w:t>Третьяковского</w:t>
      </w:r>
      <w:r w:rsidRPr="0067607C">
        <w:rPr>
          <w:color w:val="000000"/>
          <w:sz w:val="28"/>
          <w:szCs w:val="28"/>
        </w:rPr>
        <w:t xml:space="preserve"> сельского поселения Духовщинского района Смоленской области, настоящим Положением и иными нормативными правовыми актами муниципального образования.</w:t>
      </w:r>
    </w:p>
    <w:p w:rsidR="0067607C" w:rsidRPr="0067607C" w:rsidRDefault="0067607C" w:rsidP="0054113F">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1.3. В настоящем положении используются следующие понятия:</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 одиночные захоронения - места захоронения, предоставляемые на территории общественных кладбищ для погребения умерших (погибших), не имеющих супруга, близких родственников, иных родственников либо законного представителя умершего;</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 родственные захоронения - места захоронения, предоставляемые на безвозмездной основе, на территории общественных кладбищ для погребения умершего таким образом, чтобы гарантировать погребение на этом земельном участке умершего супруга или близкого родственника;</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 </w:t>
      </w:r>
    </w:p>
    <w:p w:rsidR="0067607C" w:rsidRPr="0067607C" w:rsidRDefault="0067607C" w:rsidP="0054113F">
      <w:pPr>
        <w:pStyle w:val="a7"/>
        <w:shd w:val="clear" w:color="auto" w:fill="FFFFFF"/>
        <w:spacing w:before="0" w:beforeAutospacing="0" w:after="0" w:afterAutospacing="0"/>
        <w:jc w:val="center"/>
        <w:rPr>
          <w:color w:val="000000"/>
          <w:sz w:val="28"/>
          <w:szCs w:val="28"/>
        </w:rPr>
      </w:pPr>
      <w:r w:rsidRPr="0067607C">
        <w:rPr>
          <w:rStyle w:val="a8"/>
          <w:color w:val="000000"/>
          <w:sz w:val="28"/>
          <w:szCs w:val="28"/>
        </w:rPr>
        <w:t>2. Полномочия сельского поселения</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 </w:t>
      </w:r>
    </w:p>
    <w:p w:rsidR="0067607C" w:rsidRPr="0067607C" w:rsidRDefault="0067607C" w:rsidP="0054113F">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2.1. К полномочиям Совета депутатов Указом Президента Российской Федерации от 29 июня 1996 года № 1001 «О гарантиях прав граждан на предоставление услуг по погребению умерших» в области погребения и организации похоронного дела относятся:</w:t>
      </w:r>
    </w:p>
    <w:p w:rsidR="0067607C" w:rsidRPr="0067607C" w:rsidRDefault="0067607C" w:rsidP="0054113F">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lastRenderedPageBreak/>
        <w:t>1) установление требований к качеству услуг по погребению, оказываемых специализированной службой по вопросам похоронного дела (далее - специализированная служба) на безвозмездной основе;</w:t>
      </w:r>
    </w:p>
    <w:p w:rsidR="0067607C" w:rsidRPr="0067607C" w:rsidRDefault="0067607C" w:rsidP="0054113F">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2) установление правил содержания мест погребения;</w:t>
      </w:r>
    </w:p>
    <w:p w:rsidR="0067607C" w:rsidRPr="0067607C" w:rsidRDefault="0067607C" w:rsidP="0054113F">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3)  определение порядка деятельности общественных кладбищ;</w:t>
      </w:r>
    </w:p>
    <w:p w:rsidR="0067607C" w:rsidRPr="0067607C" w:rsidRDefault="0067607C" w:rsidP="0054113F">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4)установление размера бесплатно предоставляемого участка земли на территории кладбища для погребения умершего;</w:t>
      </w:r>
    </w:p>
    <w:p w:rsidR="0067607C" w:rsidRPr="0067607C" w:rsidRDefault="0067607C" w:rsidP="0054113F">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5)иные полномочия, установленные законодательством Российской Федерации и законодательством Смоленской области.</w:t>
      </w:r>
    </w:p>
    <w:p w:rsidR="0067607C" w:rsidRPr="0067607C" w:rsidRDefault="0067607C" w:rsidP="0054113F">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2.2. К полномочиям администрации сельского поселения в области погребения и организации похоронного дела относятся:</w:t>
      </w:r>
    </w:p>
    <w:p w:rsidR="0067607C" w:rsidRPr="0067607C" w:rsidRDefault="0067607C" w:rsidP="0054113F">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1) организация похоронного дела в муниципальном образовании;</w:t>
      </w:r>
    </w:p>
    <w:p w:rsidR="0067607C" w:rsidRPr="0067607C" w:rsidRDefault="0067607C" w:rsidP="0054113F">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2) создание и определение порядка деятельности специализированной службы по вопросам похоронного дела;</w:t>
      </w:r>
    </w:p>
    <w:p w:rsidR="0067607C" w:rsidRPr="0067607C" w:rsidRDefault="0067607C" w:rsidP="0054113F">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3) принятие решения о создании мест погребения на территории сельского поселения;</w:t>
      </w:r>
    </w:p>
    <w:p w:rsidR="0067607C" w:rsidRPr="0067607C" w:rsidRDefault="0067607C" w:rsidP="0054113F">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4) принятие решения о переносе мест погребения в случае угрозы стихийных бедствий;</w:t>
      </w:r>
    </w:p>
    <w:p w:rsidR="0067607C" w:rsidRPr="0067607C" w:rsidRDefault="0067607C" w:rsidP="0054113F">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5) приостановление или прекращение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w:t>
      </w:r>
    </w:p>
    <w:p w:rsidR="0067607C" w:rsidRPr="0067607C" w:rsidRDefault="0067607C" w:rsidP="0054113F">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6) проведение обследования местности в целях выявления возможных неизвестных захоронений;</w:t>
      </w:r>
    </w:p>
    <w:p w:rsidR="0067607C" w:rsidRPr="0067607C" w:rsidRDefault="0067607C" w:rsidP="0054113F">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7) при обнаружении старых военных и ранее неизвестных захоронений обозначение и регистрация мест захоронений, в необходимых случаях организация перезахоронения останков погибших;</w:t>
      </w:r>
    </w:p>
    <w:p w:rsidR="0067607C" w:rsidRPr="0067607C" w:rsidRDefault="0067607C" w:rsidP="0054113F">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 xml:space="preserve">8) принятие решения о создании </w:t>
      </w:r>
      <w:proofErr w:type="gramStart"/>
      <w:r w:rsidRPr="0067607C">
        <w:rPr>
          <w:color w:val="000000"/>
          <w:sz w:val="28"/>
          <w:szCs w:val="28"/>
        </w:rPr>
        <w:t>воинских</w:t>
      </w:r>
      <w:proofErr w:type="gramEnd"/>
      <w:r w:rsidRPr="0067607C">
        <w:rPr>
          <w:color w:val="000000"/>
          <w:sz w:val="28"/>
          <w:szCs w:val="28"/>
        </w:rPr>
        <w:t xml:space="preserve"> и </w:t>
      </w:r>
      <w:proofErr w:type="spellStart"/>
      <w:r w:rsidRPr="0067607C">
        <w:rPr>
          <w:color w:val="000000"/>
          <w:sz w:val="28"/>
          <w:szCs w:val="28"/>
        </w:rPr>
        <w:t>вероисповедальных</w:t>
      </w:r>
      <w:proofErr w:type="spellEnd"/>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 участков на общественных кладбищах;</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         9) иные полномочия, установленные законодательством Российской Федерации и законодательством Смоленской области.</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 </w:t>
      </w:r>
    </w:p>
    <w:p w:rsidR="0067607C" w:rsidRPr="0067607C" w:rsidRDefault="0067607C" w:rsidP="0054113F">
      <w:pPr>
        <w:pStyle w:val="a7"/>
        <w:shd w:val="clear" w:color="auto" w:fill="FFFFFF"/>
        <w:spacing w:before="0" w:beforeAutospacing="0" w:after="0" w:afterAutospacing="0"/>
        <w:jc w:val="center"/>
        <w:rPr>
          <w:color w:val="000000"/>
          <w:sz w:val="28"/>
          <w:szCs w:val="28"/>
        </w:rPr>
      </w:pPr>
      <w:r w:rsidRPr="0067607C">
        <w:rPr>
          <w:rStyle w:val="a8"/>
          <w:color w:val="000000"/>
          <w:sz w:val="28"/>
          <w:szCs w:val="28"/>
        </w:rPr>
        <w:t>3. Организация похоронного дела в сельском поселении</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 </w:t>
      </w:r>
    </w:p>
    <w:p w:rsidR="0067607C" w:rsidRPr="0067607C" w:rsidRDefault="0067607C" w:rsidP="0054113F">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3.1. Организация похоронного дела осуществляется администрацией сельского поселения;</w:t>
      </w:r>
    </w:p>
    <w:p w:rsidR="0067607C" w:rsidRPr="0067607C" w:rsidRDefault="0067607C" w:rsidP="0054113F">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3.2. Администрация сельского поселения обязана обеспечить:</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1) предоставление мест для захоронений;</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2) ведение книги регистрации захоронений (захоронений урн с прахом);</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3) соблюдение установленных норм и правил захоронения;</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4) содержание общественных кладбищ;</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5) установку вывески при входе с указанием наименования кладбища, его принадлежности (формы собственности) и режима работы;</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6) выполнение иных требований, предусмотренных законодательством Российской Федерации и законодательством Смоленской области.</w:t>
      </w:r>
    </w:p>
    <w:p w:rsidR="0067607C" w:rsidRPr="0067607C" w:rsidRDefault="0067607C" w:rsidP="008A3CE9">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lastRenderedPageBreak/>
        <w:t>3.3. Погребение умерших и оказание услуг по погребению осуществляется специализированной службой.</w:t>
      </w:r>
    </w:p>
    <w:p w:rsidR="0067607C" w:rsidRPr="0067607C" w:rsidRDefault="0067607C" w:rsidP="008A3CE9">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3.4. Содержание и благоустройство общественных кладбищ в соответствии с действующими санитарными нормами и правилами, а также классификацией работ по ремонту и содержанию объектов внешнего благоустройства осуществляется за счет средств бюджета сельского поселения согласно муниципальным контрактам, заключенным в соответствии с установленным законом порядком.</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 </w:t>
      </w:r>
    </w:p>
    <w:p w:rsidR="0067607C" w:rsidRPr="0067607C" w:rsidRDefault="0067607C" w:rsidP="008A3CE9">
      <w:pPr>
        <w:pStyle w:val="a7"/>
        <w:shd w:val="clear" w:color="auto" w:fill="FFFFFF"/>
        <w:spacing w:before="0" w:beforeAutospacing="0" w:after="0" w:afterAutospacing="0"/>
        <w:jc w:val="center"/>
        <w:rPr>
          <w:color w:val="000000"/>
          <w:sz w:val="28"/>
          <w:szCs w:val="28"/>
        </w:rPr>
      </w:pPr>
      <w:r w:rsidRPr="0067607C">
        <w:rPr>
          <w:rStyle w:val="a8"/>
          <w:color w:val="000000"/>
          <w:sz w:val="28"/>
          <w:szCs w:val="28"/>
        </w:rPr>
        <w:t>4. Предоставление участка</w:t>
      </w:r>
    </w:p>
    <w:p w:rsidR="0067607C" w:rsidRPr="0067607C" w:rsidRDefault="0067607C" w:rsidP="008A3CE9">
      <w:pPr>
        <w:pStyle w:val="a7"/>
        <w:shd w:val="clear" w:color="auto" w:fill="FFFFFF"/>
        <w:spacing w:before="0" w:beforeAutospacing="0" w:after="0" w:afterAutospacing="0"/>
        <w:jc w:val="center"/>
        <w:rPr>
          <w:color w:val="000000"/>
          <w:sz w:val="28"/>
          <w:szCs w:val="28"/>
        </w:rPr>
      </w:pPr>
      <w:r w:rsidRPr="0067607C">
        <w:rPr>
          <w:rStyle w:val="a8"/>
          <w:color w:val="000000"/>
          <w:sz w:val="28"/>
          <w:szCs w:val="28"/>
        </w:rPr>
        <w:t>для погребения умершего на общественном кладбище</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 </w:t>
      </w:r>
    </w:p>
    <w:p w:rsidR="0067607C" w:rsidRPr="0067607C" w:rsidRDefault="0067607C" w:rsidP="008A3CE9">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Участок для захоронения предоставляется бесплатно. По заявлению родственников умершего предоставляется участок для устройства либо одиночной могилы, либо семейного (родового) захоронения (на 2-3 могилы).</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 </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Размеры участков определяются в соответствии с таблицей 1:</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Таблица 1</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68"/>
        <w:gridCol w:w="1239"/>
        <w:gridCol w:w="1519"/>
        <w:gridCol w:w="1929"/>
        <w:gridCol w:w="1239"/>
        <w:gridCol w:w="1616"/>
      </w:tblGrid>
      <w:tr w:rsidR="0067607C" w:rsidRPr="0067607C" w:rsidTr="0067607C">
        <w:trPr>
          <w:tblCellSpacing w:w="0" w:type="dxa"/>
        </w:trPr>
        <w:tc>
          <w:tcPr>
            <w:tcW w:w="265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67607C" w:rsidRPr="0067607C" w:rsidRDefault="0067607C" w:rsidP="0067607C">
            <w:pPr>
              <w:pStyle w:val="a7"/>
              <w:spacing w:before="0" w:beforeAutospacing="0" w:after="0" w:afterAutospacing="0"/>
              <w:jc w:val="both"/>
              <w:rPr>
                <w:color w:val="000000"/>
                <w:sz w:val="28"/>
                <w:szCs w:val="28"/>
              </w:rPr>
            </w:pPr>
            <w:r w:rsidRPr="0067607C">
              <w:rPr>
                <w:color w:val="000000"/>
                <w:sz w:val="28"/>
                <w:szCs w:val="28"/>
              </w:rPr>
              <w:t>Вид захоронения</w:t>
            </w:r>
          </w:p>
        </w:tc>
        <w:tc>
          <w:tcPr>
            <w:tcW w:w="4830"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67607C" w:rsidRPr="0067607C" w:rsidRDefault="0067607C" w:rsidP="0067607C">
            <w:pPr>
              <w:pStyle w:val="a7"/>
              <w:spacing w:before="0" w:beforeAutospacing="0" w:after="0" w:afterAutospacing="0"/>
              <w:jc w:val="both"/>
              <w:rPr>
                <w:color w:val="000000"/>
                <w:sz w:val="28"/>
                <w:szCs w:val="28"/>
              </w:rPr>
            </w:pPr>
            <w:r w:rsidRPr="0067607C">
              <w:rPr>
                <w:color w:val="000000"/>
                <w:sz w:val="28"/>
                <w:szCs w:val="28"/>
              </w:rPr>
              <w:t>Размеры участка</w:t>
            </w:r>
          </w:p>
        </w:tc>
        <w:tc>
          <w:tcPr>
            <w:tcW w:w="29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67607C" w:rsidRPr="0067607C" w:rsidRDefault="0067607C" w:rsidP="0067607C">
            <w:pPr>
              <w:pStyle w:val="a7"/>
              <w:spacing w:before="0" w:beforeAutospacing="0" w:after="0" w:afterAutospacing="0"/>
              <w:jc w:val="both"/>
              <w:rPr>
                <w:color w:val="000000"/>
                <w:sz w:val="28"/>
                <w:szCs w:val="28"/>
              </w:rPr>
            </w:pPr>
            <w:r w:rsidRPr="0067607C">
              <w:rPr>
                <w:color w:val="000000"/>
                <w:sz w:val="28"/>
                <w:szCs w:val="28"/>
              </w:rPr>
              <w:t>Размеры могилы</w:t>
            </w:r>
          </w:p>
        </w:tc>
      </w:tr>
      <w:tr w:rsidR="0067607C" w:rsidRPr="0067607C" w:rsidTr="0067607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67607C" w:rsidRPr="0067607C" w:rsidRDefault="0067607C" w:rsidP="0067607C">
            <w:pPr>
              <w:jc w:val="both"/>
              <w:rPr>
                <w:color w:val="000000"/>
                <w:sz w:val="28"/>
                <w:szCs w:val="28"/>
              </w:rPr>
            </w:pP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607C" w:rsidRPr="0067607C" w:rsidRDefault="0067607C" w:rsidP="0067607C">
            <w:pPr>
              <w:pStyle w:val="a7"/>
              <w:spacing w:before="0" w:beforeAutospacing="0" w:after="0" w:afterAutospacing="0"/>
              <w:jc w:val="both"/>
              <w:rPr>
                <w:color w:val="000000"/>
                <w:sz w:val="28"/>
                <w:szCs w:val="28"/>
              </w:rPr>
            </w:pPr>
            <w:r w:rsidRPr="0067607C">
              <w:rPr>
                <w:color w:val="000000"/>
                <w:sz w:val="28"/>
                <w:szCs w:val="28"/>
              </w:rPr>
              <w:t xml:space="preserve">длина, </w:t>
            </w:r>
            <w:proofErr w:type="gramStart"/>
            <w:r w:rsidRPr="0067607C">
              <w:rPr>
                <w:color w:val="000000"/>
                <w:sz w:val="28"/>
                <w:szCs w:val="28"/>
              </w:rPr>
              <w:t>м</w:t>
            </w:r>
            <w:proofErr w:type="gramEnd"/>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607C" w:rsidRPr="0067607C" w:rsidRDefault="0067607C" w:rsidP="0067607C">
            <w:pPr>
              <w:pStyle w:val="a7"/>
              <w:spacing w:before="0" w:beforeAutospacing="0" w:after="0" w:afterAutospacing="0"/>
              <w:jc w:val="both"/>
              <w:rPr>
                <w:color w:val="000000"/>
                <w:sz w:val="28"/>
                <w:szCs w:val="28"/>
              </w:rPr>
            </w:pPr>
            <w:r w:rsidRPr="0067607C">
              <w:rPr>
                <w:color w:val="000000"/>
                <w:sz w:val="28"/>
                <w:szCs w:val="28"/>
              </w:rPr>
              <w:t xml:space="preserve">ширина, </w:t>
            </w:r>
            <w:proofErr w:type="gramStart"/>
            <w:r w:rsidRPr="0067607C">
              <w:rPr>
                <w:color w:val="000000"/>
                <w:sz w:val="28"/>
                <w:szCs w:val="28"/>
              </w:rPr>
              <w:t>м</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607C" w:rsidRPr="0067607C" w:rsidRDefault="0067607C" w:rsidP="0067607C">
            <w:pPr>
              <w:pStyle w:val="a7"/>
              <w:spacing w:before="0" w:beforeAutospacing="0" w:after="0" w:afterAutospacing="0"/>
              <w:jc w:val="both"/>
              <w:rPr>
                <w:color w:val="000000"/>
                <w:sz w:val="28"/>
                <w:szCs w:val="28"/>
              </w:rPr>
            </w:pPr>
            <w:r w:rsidRPr="0067607C">
              <w:rPr>
                <w:color w:val="000000"/>
                <w:sz w:val="28"/>
                <w:szCs w:val="28"/>
              </w:rPr>
              <w:t>площадь, кв. м</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607C" w:rsidRPr="0067607C" w:rsidRDefault="0067607C" w:rsidP="0067607C">
            <w:pPr>
              <w:pStyle w:val="a7"/>
              <w:spacing w:before="0" w:beforeAutospacing="0" w:after="0" w:afterAutospacing="0"/>
              <w:jc w:val="both"/>
              <w:rPr>
                <w:color w:val="000000"/>
                <w:sz w:val="28"/>
                <w:szCs w:val="28"/>
              </w:rPr>
            </w:pPr>
            <w:r w:rsidRPr="0067607C">
              <w:rPr>
                <w:color w:val="000000"/>
                <w:sz w:val="28"/>
                <w:szCs w:val="28"/>
              </w:rPr>
              <w:t xml:space="preserve">длина, </w:t>
            </w:r>
            <w:proofErr w:type="gramStart"/>
            <w:r w:rsidRPr="0067607C">
              <w:rPr>
                <w:color w:val="000000"/>
                <w:sz w:val="28"/>
                <w:szCs w:val="28"/>
              </w:rPr>
              <w:t>м</w:t>
            </w:r>
            <w:proofErr w:type="gramEnd"/>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607C" w:rsidRPr="0067607C" w:rsidRDefault="0067607C" w:rsidP="0067607C">
            <w:pPr>
              <w:pStyle w:val="a7"/>
              <w:spacing w:before="0" w:beforeAutospacing="0" w:after="0" w:afterAutospacing="0"/>
              <w:jc w:val="both"/>
              <w:rPr>
                <w:color w:val="000000"/>
                <w:sz w:val="28"/>
                <w:szCs w:val="28"/>
              </w:rPr>
            </w:pPr>
            <w:r w:rsidRPr="0067607C">
              <w:rPr>
                <w:color w:val="000000"/>
                <w:sz w:val="28"/>
                <w:szCs w:val="28"/>
              </w:rPr>
              <w:t xml:space="preserve">ширина, </w:t>
            </w:r>
            <w:proofErr w:type="gramStart"/>
            <w:r w:rsidRPr="0067607C">
              <w:rPr>
                <w:color w:val="000000"/>
                <w:sz w:val="28"/>
                <w:szCs w:val="28"/>
              </w:rPr>
              <w:t>м</w:t>
            </w:r>
            <w:proofErr w:type="gramEnd"/>
          </w:p>
        </w:tc>
      </w:tr>
      <w:tr w:rsidR="0067607C" w:rsidRPr="0067607C" w:rsidTr="0067607C">
        <w:trPr>
          <w:tblCellSpacing w:w="0" w:type="dxa"/>
        </w:trPr>
        <w:tc>
          <w:tcPr>
            <w:tcW w:w="26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607C" w:rsidRPr="0067607C" w:rsidRDefault="0067607C" w:rsidP="0067607C">
            <w:pPr>
              <w:pStyle w:val="a7"/>
              <w:spacing w:before="0" w:beforeAutospacing="0" w:after="0" w:afterAutospacing="0"/>
              <w:jc w:val="both"/>
              <w:rPr>
                <w:color w:val="000000"/>
                <w:sz w:val="28"/>
                <w:szCs w:val="28"/>
              </w:rPr>
            </w:pPr>
            <w:r w:rsidRPr="0067607C">
              <w:rPr>
                <w:color w:val="000000"/>
                <w:sz w:val="28"/>
                <w:szCs w:val="28"/>
              </w:rPr>
              <w:t>Одиночное</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607C" w:rsidRPr="0067607C" w:rsidRDefault="0067607C" w:rsidP="0067607C">
            <w:pPr>
              <w:pStyle w:val="a7"/>
              <w:spacing w:before="0" w:beforeAutospacing="0" w:after="0" w:afterAutospacing="0"/>
              <w:jc w:val="both"/>
              <w:rPr>
                <w:color w:val="000000"/>
                <w:sz w:val="28"/>
                <w:szCs w:val="28"/>
              </w:rPr>
            </w:pPr>
            <w:r w:rsidRPr="0067607C">
              <w:rPr>
                <w:color w:val="000000"/>
                <w:sz w:val="28"/>
                <w:szCs w:val="28"/>
              </w:rPr>
              <w:t>2,5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607C" w:rsidRPr="0067607C" w:rsidRDefault="0067607C" w:rsidP="0067607C">
            <w:pPr>
              <w:pStyle w:val="a7"/>
              <w:spacing w:before="0" w:beforeAutospacing="0" w:after="0" w:afterAutospacing="0"/>
              <w:jc w:val="both"/>
              <w:rPr>
                <w:color w:val="000000"/>
                <w:sz w:val="28"/>
                <w:szCs w:val="28"/>
              </w:rPr>
            </w:pPr>
            <w:r w:rsidRPr="0067607C">
              <w:rPr>
                <w:color w:val="000000"/>
                <w:sz w:val="28"/>
                <w:szCs w:val="28"/>
              </w:rPr>
              <w:t>1,5</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607C" w:rsidRPr="0067607C" w:rsidRDefault="0067607C" w:rsidP="0067607C">
            <w:pPr>
              <w:pStyle w:val="a7"/>
              <w:spacing w:before="0" w:beforeAutospacing="0" w:after="0" w:afterAutospacing="0"/>
              <w:jc w:val="both"/>
              <w:rPr>
                <w:color w:val="000000"/>
                <w:sz w:val="28"/>
                <w:szCs w:val="28"/>
              </w:rPr>
            </w:pPr>
            <w:r w:rsidRPr="0067607C">
              <w:rPr>
                <w:color w:val="000000"/>
                <w:sz w:val="28"/>
                <w:szCs w:val="28"/>
              </w:rPr>
              <w:t>2,2</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607C" w:rsidRPr="0067607C" w:rsidRDefault="0067607C" w:rsidP="0067607C">
            <w:pPr>
              <w:pStyle w:val="a7"/>
              <w:spacing w:before="0" w:beforeAutospacing="0" w:after="0" w:afterAutospacing="0"/>
              <w:jc w:val="both"/>
              <w:rPr>
                <w:color w:val="000000"/>
                <w:sz w:val="28"/>
                <w:szCs w:val="28"/>
              </w:rPr>
            </w:pPr>
            <w:r w:rsidRPr="0067607C">
              <w:rPr>
                <w:color w:val="000000"/>
                <w:sz w:val="28"/>
                <w:szCs w:val="28"/>
              </w:rPr>
              <w:t>2,2</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607C" w:rsidRPr="0067607C" w:rsidRDefault="0067607C" w:rsidP="0067607C">
            <w:pPr>
              <w:pStyle w:val="a7"/>
              <w:spacing w:before="0" w:beforeAutospacing="0" w:after="0" w:afterAutospacing="0"/>
              <w:jc w:val="both"/>
              <w:rPr>
                <w:color w:val="000000"/>
                <w:sz w:val="28"/>
                <w:szCs w:val="28"/>
              </w:rPr>
            </w:pPr>
            <w:r w:rsidRPr="0067607C">
              <w:rPr>
                <w:color w:val="000000"/>
                <w:sz w:val="28"/>
                <w:szCs w:val="28"/>
              </w:rPr>
              <w:t>1,0</w:t>
            </w:r>
          </w:p>
        </w:tc>
      </w:tr>
      <w:tr w:rsidR="0067607C" w:rsidRPr="0067607C" w:rsidTr="0067607C">
        <w:trPr>
          <w:tblCellSpacing w:w="0" w:type="dxa"/>
        </w:trPr>
        <w:tc>
          <w:tcPr>
            <w:tcW w:w="26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607C" w:rsidRPr="0067607C" w:rsidRDefault="0067607C" w:rsidP="0067607C">
            <w:pPr>
              <w:pStyle w:val="a7"/>
              <w:spacing w:before="0" w:beforeAutospacing="0" w:after="0" w:afterAutospacing="0"/>
              <w:jc w:val="both"/>
              <w:rPr>
                <w:color w:val="000000"/>
                <w:sz w:val="28"/>
                <w:szCs w:val="28"/>
              </w:rPr>
            </w:pPr>
            <w:r w:rsidRPr="0067607C">
              <w:rPr>
                <w:color w:val="000000"/>
                <w:sz w:val="28"/>
                <w:szCs w:val="28"/>
              </w:rPr>
              <w:t>Семейное (родовое)</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607C" w:rsidRPr="0067607C" w:rsidRDefault="0067607C" w:rsidP="0067607C">
            <w:pPr>
              <w:pStyle w:val="a7"/>
              <w:spacing w:before="0" w:beforeAutospacing="0" w:after="0" w:afterAutospacing="0"/>
              <w:jc w:val="both"/>
              <w:rPr>
                <w:color w:val="000000"/>
                <w:sz w:val="28"/>
                <w:szCs w:val="28"/>
              </w:rPr>
            </w:pPr>
            <w:r w:rsidRPr="0067607C">
              <w:rPr>
                <w:color w:val="000000"/>
                <w:sz w:val="28"/>
                <w:szCs w:val="28"/>
              </w:rPr>
              <w:t>2,5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607C" w:rsidRPr="0067607C" w:rsidRDefault="0067607C" w:rsidP="0067607C">
            <w:pPr>
              <w:pStyle w:val="a7"/>
              <w:spacing w:before="0" w:beforeAutospacing="0" w:after="0" w:afterAutospacing="0"/>
              <w:jc w:val="both"/>
              <w:rPr>
                <w:color w:val="000000"/>
                <w:sz w:val="28"/>
                <w:szCs w:val="28"/>
              </w:rPr>
            </w:pPr>
            <w:r w:rsidRPr="0067607C">
              <w:rPr>
                <w:color w:val="000000"/>
                <w:sz w:val="28"/>
                <w:szCs w:val="28"/>
              </w:rPr>
              <w:t>3,0</w:t>
            </w:r>
          </w:p>
        </w:tc>
        <w:tc>
          <w:tcPr>
            <w:tcW w:w="19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607C" w:rsidRPr="0067607C" w:rsidRDefault="0067607C" w:rsidP="0067607C">
            <w:pPr>
              <w:pStyle w:val="a7"/>
              <w:spacing w:before="0" w:beforeAutospacing="0" w:after="0" w:afterAutospacing="0"/>
              <w:jc w:val="both"/>
              <w:rPr>
                <w:color w:val="000000"/>
                <w:sz w:val="28"/>
                <w:szCs w:val="28"/>
              </w:rPr>
            </w:pPr>
            <w:r w:rsidRPr="0067607C">
              <w:rPr>
                <w:color w:val="000000"/>
                <w:sz w:val="28"/>
                <w:szCs w:val="28"/>
              </w:rPr>
              <w:t>7,5</w:t>
            </w:r>
          </w:p>
        </w:tc>
        <w:tc>
          <w:tcPr>
            <w:tcW w:w="12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607C" w:rsidRPr="0067607C" w:rsidRDefault="0067607C" w:rsidP="0067607C">
            <w:pPr>
              <w:pStyle w:val="a7"/>
              <w:spacing w:before="0" w:beforeAutospacing="0" w:after="0" w:afterAutospacing="0"/>
              <w:jc w:val="both"/>
              <w:rPr>
                <w:color w:val="000000"/>
                <w:sz w:val="28"/>
                <w:szCs w:val="28"/>
              </w:rPr>
            </w:pPr>
            <w:r w:rsidRPr="0067607C">
              <w:rPr>
                <w:color w:val="000000"/>
                <w:sz w:val="28"/>
                <w:szCs w:val="28"/>
              </w:rPr>
              <w:t>2,2</w:t>
            </w:r>
          </w:p>
        </w:tc>
        <w:tc>
          <w:tcPr>
            <w:tcW w:w="16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607C" w:rsidRPr="0067607C" w:rsidRDefault="0067607C" w:rsidP="0067607C">
            <w:pPr>
              <w:pStyle w:val="a7"/>
              <w:spacing w:before="0" w:beforeAutospacing="0" w:after="0" w:afterAutospacing="0"/>
              <w:jc w:val="both"/>
              <w:rPr>
                <w:color w:val="000000"/>
                <w:sz w:val="28"/>
                <w:szCs w:val="28"/>
              </w:rPr>
            </w:pPr>
            <w:r w:rsidRPr="0067607C">
              <w:rPr>
                <w:color w:val="000000"/>
                <w:sz w:val="28"/>
                <w:szCs w:val="28"/>
              </w:rPr>
              <w:t>1,0</w:t>
            </w:r>
          </w:p>
        </w:tc>
      </w:tr>
    </w:tbl>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 </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Примечание: в таблице указаны средние размеры могилы, которые в зависимости от размеров гроба могут быть увеличены (без увеличения площади отводимого участка).</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 </w:t>
      </w:r>
    </w:p>
    <w:p w:rsidR="0067607C" w:rsidRPr="0067607C" w:rsidRDefault="0067607C" w:rsidP="008A3CE9">
      <w:pPr>
        <w:pStyle w:val="a7"/>
        <w:shd w:val="clear" w:color="auto" w:fill="FFFFFF"/>
        <w:spacing w:before="0" w:beforeAutospacing="0" w:after="0" w:afterAutospacing="0"/>
        <w:jc w:val="center"/>
        <w:rPr>
          <w:color w:val="000000"/>
          <w:sz w:val="28"/>
          <w:szCs w:val="28"/>
        </w:rPr>
      </w:pPr>
      <w:r w:rsidRPr="0067607C">
        <w:rPr>
          <w:rStyle w:val="a8"/>
          <w:color w:val="000000"/>
          <w:sz w:val="28"/>
          <w:szCs w:val="28"/>
        </w:rPr>
        <w:t>5. Порядок деятельности общественных кладбищ</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 </w:t>
      </w:r>
    </w:p>
    <w:p w:rsidR="0067607C" w:rsidRPr="0067607C" w:rsidRDefault="0067607C" w:rsidP="008A3CE9">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5.1. Общественные кладбища (далее - кладбища) открыты для посещения ежедневно с 8 до 17 часов.</w:t>
      </w:r>
    </w:p>
    <w:p w:rsidR="0067607C" w:rsidRPr="0067607C" w:rsidRDefault="0067607C" w:rsidP="008A3CE9">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5.2. Погребение производится по предоставлению документов о смерти, выданных органами ЗАГС.</w:t>
      </w:r>
    </w:p>
    <w:p w:rsidR="0067607C" w:rsidRPr="0067607C" w:rsidRDefault="0067607C" w:rsidP="008A3CE9">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5.3. Каждое захоронение на кладбище регистрируется в книге регистрации захоронений, в которой указываются фамилия, имя, отчество захороненного, даты его рождения и смерти, даты захоронения.</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 xml:space="preserve">Книга регистрации захоронений должна быть прошита, </w:t>
      </w:r>
      <w:proofErr w:type="gramStart"/>
      <w:r w:rsidRPr="0067607C">
        <w:rPr>
          <w:color w:val="000000"/>
          <w:sz w:val="28"/>
          <w:szCs w:val="28"/>
        </w:rPr>
        <w:t>пронумерована и заверена</w:t>
      </w:r>
      <w:proofErr w:type="gramEnd"/>
      <w:r w:rsidRPr="0067607C">
        <w:rPr>
          <w:color w:val="000000"/>
          <w:sz w:val="28"/>
          <w:szCs w:val="28"/>
        </w:rPr>
        <w:t xml:space="preserve"> печатью администрации сельского поселения.</w:t>
      </w:r>
    </w:p>
    <w:p w:rsidR="0067607C" w:rsidRPr="0067607C" w:rsidRDefault="0067607C" w:rsidP="008A3CE9">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5.4. Погребение производится в отдельных могилах. Ширина разрыва (между могилами) в месте одного захоронения должна составлять не менее 0,5 м, между рядами (местами захоронения) - 1 м.</w:t>
      </w:r>
    </w:p>
    <w:p w:rsidR="0067607C" w:rsidRPr="0067607C" w:rsidRDefault="0067607C" w:rsidP="008A3CE9">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5.5. Глубина могилы в месте захоронения должна быть не менее 1,5 м.</w:t>
      </w:r>
    </w:p>
    <w:p w:rsidR="0067607C" w:rsidRPr="0067607C" w:rsidRDefault="0067607C" w:rsidP="008A3CE9">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 xml:space="preserve">5.6. На месте, где ранее было произведено захоронение, возможно захоронение в существующую могилу, но не ранее чем через 20 лет после первого захоронения, при этом необходимо документально подтвердить родство </w:t>
      </w:r>
      <w:proofErr w:type="gramStart"/>
      <w:r w:rsidRPr="0067607C">
        <w:rPr>
          <w:color w:val="000000"/>
          <w:sz w:val="28"/>
          <w:szCs w:val="28"/>
        </w:rPr>
        <w:t>с</w:t>
      </w:r>
      <w:proofErr w:type="gramEnd"/>
      <w:r w:rsidRPr="0067607C">
        <w:rPr>
          <w:color w:val="000000"/>
          <w:sz w:val="28"/>
          <w:szCs w:val="28"/>
        </w:rPr>
        <w:t xml:space="preserve"> захороненным.</w:t>
      </w:r>
    </w:p>
    <w:p w:rsidR="0067607C" w:rsidRPr="0067607C" w:rsidRDefault="0067607C" w:rsidP="008A3CE9">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lastRenderedPageBreak/>
        <w:t>5.7. Место погребения может огораживаться металлическими оградками, высотой не более 150 сантиметров.</w:t>
      </w:r>
    </w:p>
    <w:p w:rsidR="0067607C" w:rsidRPr="0067607C" w:rsidRDefault="0067607C" w:rsidP="008A3CE9">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5.8. При погребении на каждом надмогильном холме устанавливается указательный знак с нанесенными на него фамилией, именем, отчеством умершего, датой рождения, смерти.</w:t>
      </w:r>
    </w:p>
    <w:p w:rsidR="0067607C" w:rsidRPr="0067607C" w:rsidRDefault="0067607C" w:rsidP="008A3CE9">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 xml:space="preserve">5.9. Установка надгробных сооружений с надписями или нанесение на имеющиеся надгробные сооружения надписей, не отражающих сведений </w:t>
      </w:r>
      <w:proofErr w:type="gramStart"/>
      <w:r w:rsidRPr="0067607C">
        <w:rPr>
          <w:color w:val="000000"/>
          <w:sz w:val="28"/>
          <w:szCs w:val="28"/>
        </w:rPr>
        <w:t>о</w:t>
      </w:r>
      <w:proofErr w:type="gramEnd"/>
      <w:r w:rsidRPr="0067607C">
        <w:rPr>
          <w:color w:val="000000"/>
          <w:sz w:val="28"/>
          <w:szCs w:val="28"/>
        </w:rPr>
        <w:t xml:space="preserve"> действительно захороненных в данной могиле, запрещается.</w:t>
      </w:r>
    </w:p>
    <w:p w:rsidR="0067607C" w:rsidRPr="0067607C" w:rsidRDefault="0067607C" w:rsidP="008A3CE9">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5.10.Установка памятников, стел, мемориальных досок, других памятных знаков и надмогильных сооружений не на месте захоронения, запрещается.</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 </w:t>
      </w:r>
    </w:p>
    <w:p w:rsidR="0067607C" w:rsidRPr="0067607C" w:rsidRDefault="0067607C" w:rsidP="008A3CE9">
      <w:pPr>
        <w:pStyle w:val="a7"/>
        <w:shd w:val="clear" w:color="auto" w:fill="FFFFFF"/>
        <w:spacing w:before="0" w:beforeAutospacing="0" w:after="0" w:afterAutospacing="0"/>
        <w:jc w:val="center"/>
        <w:rPr>
          <w:color w:val="000000"/>
          <w:sz w:val="28"/>
          <w:szCs w:val="28"/>
        </w:rPr>
      </w:pPr>
      <w:r w:rsidRPr="0067607C">
        <w:rPr>
          <w:rStyle w:val="a8"/>
          <w:color w:val="000000"/>
          <w:sz w:val="28"/>
          <w:szCs w:val="28"/>
        </w:rPr>
        <w:t>6. Правила содержания мест погребения</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 </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         6.1. Общественные кладбища открыты для свободного посещения.</w:t>
      </w:r>
    </w:p>
    <w:p w:rsidR="0067607C" w:rsidRPr="0067607C" w:rsidRDefault="0067607C" w:rsidP="008A3CE9">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6.2. Супру</w:t>
      </w:r>
      <w:proofErr w:type="gramStart"/>
      <w:r w:rsidRPr="0067607C">
        <w:rPr>
          <w:color w:val="000000"/>
          <w:sz w:val="28"/>
          <w:szCs w:val="28"/>
        </w:rPr>
        <w:t>г(</w:t>
      </w:r>
      <w:proofErr w:type="gramEnd"/>
      <w:r w:rsidRPr="0067607C">
        <w:rPr>
          <w:color w:val="000000"/>
          <w:sz w:val="28"/>
          <w:szCs w:val="28"/>
        </w:rPr>
        <w:t>а), близкие родственники, иные родственники, законный представитель умершего или иное лицо, взявшее на себя обязанность осуществить погребение умершего, обязаны содержать могилу, надгробные сооружения и декоративную зелень, изгородь, в надлежащем порядке и своевременно производить поправку надмогильных холмов.</w:t>
      </w:r>
    </w:p>
    <w:p w:rsidR="0067607C" w:rsidRPr="0067607C" w:rsidRDefault="0067607C" w:rsidP="008A3CE9">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6.3. На территории кладбища посетители должны соблюдать общественный порядок и тишину.</w:t>
      </w:r>
    </w:p>
    <w:p w:rsidR="0067607C" w:rsidRPr="0067607C" w:rsidRDefault="0067607C" w:rsidP="008A3CE9">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6.4 .На территории кладбища не допускается:</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1) осквернять памятники и мемориальные доски, портить надгробные сооружения, оборудование кладбища;</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2) засорять территорию;</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3) повреждать зеленые насаждения, срывать цветы;</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4) выгуливать и пасти домашних животных;</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5) разводить костры, добывать песок, глину, резать дерн;</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6) кататься на велосипедах, мопедах, мотороллерах, мотоциклах, санях.</w:t>
      </w:r>
    </w:p>
    <w:p w:rsidR="0067607C" w:rsidRPr="0067607C" w:rsidRDefault="0067607C" w:rsidP="008A3CE9">
      <w:pPr>
        <w:pStyle w:val="a7"/>
        <w:shd w:val="clear" w:color="auto" w:fill="FFFFFF"/>
        <w:spacing w:before="0" w:beforeAutospacing="0" w:after="0" w:afterAutospacing="0"/>
        <w:ind w:firstLine="709"/>
        <w:jc w:val="both"/>
        <w:rPr>
          <w:color w:val="000000"/>
          <w:sz w:val="28"/>
          <w:szCs w:val="28"/>
        </w:rPr>
      </w:pPr>
      <w:r w:rsidRPr="0067607C">
        <w:rPr>
          <w:color w:val="000000"/>
          <w:sz w:val="28"/>
          <w:szCs w:val="28"/>
        </w:rPr>
        <w:t>6.5. Посетители общественных кладбищ имеют право:</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 производить на захоронении посадку цветов и посев газонов;</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 устанавливать надмогильные сооружения в соответствии с требованиями, устанавливаемыми настоящим Положением;</w:t>
      </w:r>
    </w:p>
    <w:p w:rsidR="0067607C" w:rsidRPr="0067607C" w:rsidRDefault="0067607C" w:rsidP="0067607C">
      <w:pPr>
        <w:pStyle w:val="a7"/>
        <w:shd w:val="clear" w:color="auto" w:fill="FFFFFF"/>
        <w:spacing w:before="0" w:beforeAutospacing="0" w:after="0" w:afterAutospacing="0"/>
        <w:jc w:val="both"/>
        <w:rPr>
          <w:color w:val="000000"/>
          <w:sz w:val="28"/>
          <w:szCs w:val="28"/>
        </w:rPr>
      </w:pPr>
      <w:r w:rsidRPr="0067607C">
        <w:rPr>
          <w:color w:val="000000"/>
          <w:sz w:val="28"/>
          <w:szCs w:val="28"/>
        </w:rPr>
        <w:t>- проезжать на территорию кладбища в случае установки надмогильных сооружений.</w:t>
      </w:r>
    </w:p>
    <w:p w:rsidR="00956136" w:rsidRDefault="00956136" w:rsidP="0067607C">
      <w:pPr>
        <w:ind w:right="-5"/>
        <w:jc w:val="both"/>
      </w:pPr>
    </w:p>
    <w:sectPr w:rsidR="00956136" w:rsidSect="008E25E1">
      <w:pgSz w:w="11906" w:h="16838"/>
      <w:pgMar w:top="540" w:right="566"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B59AB"/>
    <w:multiLevelType w:val="hybridMultilevel"/>
    <w:tmpl w:val="817CFDF2"/>
    <w:lvl w:ilvl="0" w:tplc="850465FA">
      <w:start w:val="1"/>
      <w:numFmt w:val="decimal"/>
      <w:lvlText w:val="%1."/>
      <w:lvlJc w:val="left"/>
      <w:pPr>
        <w:tabs>
          <w:tab w:val="num" w:pos="1713"/>
        </w:tabs>
        <w:ind w:left="1713" w:hanging="100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487"/>
    <w:rsid w:val="000F095F"/>
    <w:rsid w:val="0021047B"/>
    <w:rsid w:val="00294D6C"/>
    <w:rsid w:val="002E1C7D"/>
    <w:rsid w:val="002E4102"/>
    <w:rsid w:val="003F04EF"/>
    <w:rsid w:val="0040150B"/>
    <w:rsid w:val="004F6668"/>
    <w:rsid w:val="0054113F"/>
    <w:rsid w:val="00665600"/>
    <w:rsid w:val="00673487"/>
    <w:rsid w:val="0067607C"/>
    <w:rsid w:val="006D645F"/>
    <w:rsid w:val="00794F4A"/>
    <w:rsid w:val="007B069D"/>
    <w:rsid w:val="007C091E"/>
    <w:rsid w:val="00845DF0"/>
    <w:rsid w:val="008A3CE9"/>
    <w:rsid w:val="008A75E7"/>
    <w:rsid w:val="008E25E1"/>
    <w:rsid w:val="00912616"/>
    <w:rsid w:val="0095048F"/>
    <w:rsid w:val="00956136"/>
    <w:rsid w:val="009B3B6D"/>
    <w:rsid w:val="009C3E91"/>
    <w:rsid w:val="009D1256"/>
    <w:rsid w:val="00A80727"/>
    <w:rsid w:val="00AA1550"/>
    <w:rsid w:val="00AE7D65"/>
    <w:rsid w:val="00AF76FF"/>
    <w:rsid w:val="00BB1B38"/>
    <w:rsid w:val="00C06F12"/>
    <w:rsid w:val="00CD0315"/>
    <w:rsid w:val="00CE1EF6"/>
    <w:rsid w:val="00D86B0B"/>
    <w:rsid w:val="00DB5F4C"/>
    <w:rsid w:val="00E56B31"/>
    <w:rsid w:val="00EA1154"/>
    <w:rsid w:val="00F939F4"/>
    <w:rsid w:val="00F961F2"/>
    <w:rsid w:val="00FC2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348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73487"/>
    <w:pPr>
      <w:spacing w:before="100" w:beforeAutospacing="1" w:after="100" w:afterAutospacing="1"/>
    </w:pPr>
    <w:rPr>
      <w:rFonts w:ascii="Tahoma" w:hAnsi="Tahoma" w:cs="Tahoma"/>
      <w:sz w:val="20"/>
      <w:szCs w:val="20"/>
      <w:lang w:val="en-US" w:eastAsia="en-US"/>
    </w:rPr>
  </w:style>
  <w:style w:type="paragraph" w:customStyle="1" w:styleId="a3">
    <w:name w:val="Знак"/>
    <w:basedOn w:val="a"/>
    <w:rsid w:val="00AA1550"/>
    <w:pPr>
      <w:spacing w:after="160" w:line="240" w:lineRule="exact"/>
    </w:pPr>
    <w:rPr>
      <w:rFonts w:ascii="Arial" w:hAnsi="Arial" w:cs="Arial"/>
      <w:sz w:val="20"/>
      <w:szCs w:val="20"/>
      <w:lang w:val="en-US" w:eastAsia="en-US"/>
    </w:rPr>
  </w:style>
  <w:style w:type="paragraph" w:customStyle="1" w:styleId="ConsPlusNormal">
    <w:name w:val="ConsPlusNormal"/>
    <w:rsid w:val="00CE1EF6"/>
    <w:pPr>
      <w:widowControl w:val="0"/>
      <w:autoSpaceDE w:val="0"/>
      <w:autoSpaceDN w:val="0"/>
      <w:adjustRightInd w:val="0"/>
      <w:ind w:firstLine="720"/>
    </w:pPr>
    <w:rPr>
      <w:rFonts w:ascii="Arial" w:hAnsi="Arial" w:cs="Arial"/>
    </w:rPr>
  </w:style>
  <w:style w:type="paragraph" w:customStyle="1" w:styleId="ConsPlusTitle">
    <w:name w:val="ConsPlusTitle"/>
    <w:rsid w:val="00CE1EF6"/>
    <w:pPr>
      <w:widowControl w:val="0"/>
      <w:autoSpaceDE w:val="0"/>
      <w:autoSpaceDN w:val="0"/>
      <w:adjustRightInd w:val="0"/>
    </w:pPr>
    <w:rPr>
      <w:rFonts w:ascii="Arial" w:hAnsi="Arial" w:cs="Arial"/>
      <w:b/>
      <w:bCs/>
    </w:rPr>
  </w:style>
  <w:style w:type="character" w:styleId="a4">
    <w:name w:val="Hyperlink"/>
    <w:basedOn w:val="a0"/>
    <w:rsid w:val="00CE1EF6"/>
    <w:rPr>
      <w:color w:val="0000FF"/>
      <w:u w:val="single"/>
    </w:rPr>
  </w:style>
  <w:style w:type="paragraph" w:styleId="a5">
    <w:name w:val="Balloon Text"/>
    <w:basedOn w:val="a"/>
    <w:link w:val="a6"/>
    <w:rsid w:val="0067607C"/>
    <w:rPr>
      <w:rFonts w:ascii="Tahoma" w:hAnsi="Tahoma" w:cs="Tahoma"/>
      <w:sz w:val="16"/>
      <w:szCs w:val="16"/>
    </w:rPr>
  </w:style>
  <w:style w:type="character" w:customStyle="1" w:styleId="a6">
    <w:name w:val="Текст выноски Знак"/>
    <w:basedOn w:val="a0"/>
    <w:link w:val="a5"/>
    <w:rsid w:val="0067607C"/>
    <w:rPr>
      <w:rFonts w:ascii="Tahoma" w:hAnsi="Tahoma" w:cs="Tahoma"/>
      <w:sz w:val="16"/>
      <w:szCs w:val="16"/>
    </w:rPr>
  </w:style>
  <w:style w:type="paragraph" w:styleId="a7">
    <w:name w:val="Normal (Web)"/>
    <w:basedOn w:val="a"/>
    <w:uiPriority w:val="99"/>
    <w:unhideWhenUsed/>
    <w:rsid w:val="0067607C"/>
    <w:pPr>
      <w:spacing w:before="100" w:beforeAutospacing="1" w:after="100" w:afterAutospacing="1"/>
    </w:pPr>
  </w:style>
  <w:style w:type="character" w:styleId="a8">
    <w:name w:val="Strong"/>
    <w:basedOn w:val="a0"/>
    <w:uiPriority w:val="22"/>
    <w:qFormat/>
    <w:rsid w:val="006760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348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73487"/>
    <w:pPr>
      <w:spacing w:before="100" w:beforeAutospacing="1" w:after="100" w:afterAutospacing="1"/>
    </w:pPr>
    <w:rPr>
      <w:rFonts w:ascii="Tahoma" w:hAnsi="Tahoma" w:cs="Tahoma"/>
      <w:sz w:val="20"/>
      <w:szCs w:val="20"/>
      <w:lang w:val="en-US" w:eastAsia="en-US"/>
    </w:rPr>
  </w:style>
  <w:style w:type="paragraph" w:customStyle="1" w:styleId="a3">
    <w:name w:val="Знак"/>
    <w:basedOn w:val="a"/>
    <w:rsid w:val="00AA1550"/>
    <w:pPr>
      <w:spacing w:after="160" w:line="240" w:lineRule="exact"/>
    </w:pPr>
    <w:rPr>
      <w:rFonts w:ascii="Arial" w:hAnsi="Arial" w:cs="Arial"/>
      <w:sz w:val="20"/>
      <w:szCs w:val="20"/>
      <w:lang w:val="en-US" w:eastAsia="en-US"/>
    </w:rPr>
  </w:style>
  <w:style w:type="paragraph" w:customStyle="1" w:styleId="ConsPlusNormal">
    <w:name w:val="ConsPlusNormal"/>
    <w:rsid w:val="00CE1EF6"/>
    <w:pPr>
      <w:widowControl w:val="0"/>
      <w:autoSpaceDE w:val="0"/>
      <w:autoSpaceDN w:val="0"/>
      <w:adjustRightInd w:val="0"/>
      <w:ind w:firstLine="720"/>
    </w:pPr>
    <w:rPr>
      <w:rFonts w:ascii="Arial" w:hAnsi="Arial" w:cs="Arial"/>
    </w:rPr>
  </w:style>
  <w:style w:type="paragraph" w:customStyle="1" w:styleId="ConsPlusTitle">
    <w:name w:val="ConsPlusTitle"/>
    <w:rsid w:val="00CE1EF6"/>
    <w:pPr>
      <w:widowControl w:val="0"/>
      <w:autoSpaceDE w:val="0"/>
      <w:autoSpaceDN w:val="0"/>
      <w:adjustRightInd w:val="0"/>
    </w:pPr>
    <w:rPr>
      <w:rFonts w:ascii="Arial" w:hAnsi="Arial" w:cs="Arial"/>
      <w:b/>
      <w:bCs/>
    </w:rPr>
  </w:style>
  <w:style w:type="character" w:styleId="a4">
    <w:name w:val="Hyperlink"/>
    <w:basedOn w:val="a0"/>
    <w:rsid w:val="00CE1EF6"/>
    <w:rPr>
      <w:color w:val="0000FF"/>
      <w:u w:val="single"/>
    </w:rPr>
  </w:style>
  <w:style w:type="paragraph" w:styleId="a5">
    <w:name w:val="Balloon Text"/>
    <w:basedOn w:val="a"/>
    <w:link w:val="a6"/>
    <w:rsid w:val="0067607C"/>
    <w:rPr>
      <w:rFonts w:ascii="Tahoma" w:hAnsi="Tahoma" w:cs="Tahoma"/>
      <w:sz w:val="16"/>
      <w:szCs w:val="16"/>
    </w:rPr>
  </w:style>
  <w:style w:type="character" w:customStyle="1" w:styleId="a6">
    <w:name w:val="Текст выноски Знак"/>
    <w:basedOn w:val="a0"/>
    <w:link w:val="a5"/>
    <w:rsid w:val="0067607C"/>
    <w:rPr>
      <w:rFonts w:ascii="Tahoma" w:hAnsi="Tahoma" w:cs="Tahoma"/>
      <w:sz w:val="16"/>
      <w:szCs w:val="16"/>
    </w:rPr>
  </w:style>
  <w:style w:type="paragraph" w:styleId="a7">
    <w:name w:val="Normal (Web)"/>
    <w:basedOn w:val="a"/>
    <w:uiPriority w:val="99"/>
    <w:unhideWhenUsed/>
    <w:rsid w:val="0067607C"/>
    <w:pPr>
      <w:spacing w:before="100" w:beforeAutospacing="1" w:after="100" w:afterAutospacing="1"/>
    </w:pPr>
  </w:style>
  <w:style w:type="character" w:styleId="a8">
    <w:name w:val="Strong"/>
    <w:basedOn w:val="a0"/>
    <w:uiPriority w:val="22"/>
    <w:qFormat/>
    <w:rsid w:val="006760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5355">
      <w:bodyDiv w:val="1"/>
      <w:marLeft w:val="0"/>
      <w:marRight w:val="0"/>
      <w:marTop w:val="0"/>
      <w:marBottom w:val="0"/>
      <w:divBdr>
        <w:top w:val="none" w:sz="0" w:space="0" w:color="auto"/>
        <w:left w:val="none" w:sz="0" w:space="0" w:color="auto"/>
        <w:bottom w:val="none" w:sz="0" w:space="0" w:color="auto"/>
        <w:right w:val="none" w:sz="0" w:space="0" w:color="auto"/>
      </w:divBdr>
    </w:div>
    <w:div w:id="771707755">
      <w:bodyDiv w:val="1"/>
      <w:marLeft w:val="0"/>
      <w:marRight w:val="0"/>
      <w:marTop w:val="0"/>
      <w:marBottom w:val="0"/>
      <w:divBdr>
        <w:top w:val="none" w:sz="0" w:space="0" w:color="auto"/>
        <w:left w:val="none" w:sz="0" w:space="0" w:color="auto"/>
        <w:bottom w:val="none" w:sz="0" w:space="0" w:color="auto"/>
        <w:right w:val="none" w:sz="0" w:space="0" w:color="auto"/>
      </w:divBdr>
    </w:div>
    <w:div w:id="1716812042">
      <w:bodyDiv w:val="1"/>
      <w:marLeft w:val="0"/>
      <w:marRight w:val="0"/>
      <w:marTop w:val="0"/>
      <w:marBottom w:val="0"/>
      <w:divBdr>
        <w:top w:val="none" w:sz="0" w:space="0" w:color="auto"/>
        <w:left w:val="none" w:sz="0" w:space="0" w:color="auto"/>
        <w:bottom w:val="none" w:sz="0" w:space="0" w:color="auto"/>
        <w:right w:val="none" w:sz="0" w:space="0" w:color="auto"/>
      </w:divBdr>
    </w:div>
    <w:div w:id="17421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1263</Words>
  <Characters>7202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Котова НВ</cp:lastModifiedBy>
  <cp:revision>6</cp:revision>
  <cp:lastPrinted>2017-12-01T12:34:00Z</cp:lastPrinted>
  <dcterms:created xsi:type="dcterms:W3CDTF">2017-12-01T12:16:00Z</dcterms:created>
  <dcterms:modified xsi:type="dcterms:W3CDTF">2017-12-08T12:44:00Z</dcterms:modified>
</cp:coreProperties>
</file>