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C1A" w:rsidRDefault="00C81C1A" w:rsidP="00C81C1A">
      <w:pPr>
        <w:pStyle w:val="ConsPlusTitle"/>
        <w:ind w:firstLine="540"/>
        <w:jc w:val="both"/>
        <w:outlineLvl w:val="2"/>
      </w:pPr>
      <w:r>
        <w:t>Приватизация государственного и муниципального имущества</w:t>
      </w:r>
    </w:p>
    <w:p w:rsidR="00C81C1A" w:rsidRDefault="00C81C1A" w:rsidP="00C81C1A">
      <w:pPr>
        <w:pStyle w:val="ConsPlusNormal"/>
        <w:jc w:val="both"/>
      </w:pPr>
    </w:p>
    <w:p w:rsidR="00C81C1A" w:rsidRDefault="00C81C1A" w:rsidP="00C81C1A">
      <w:pPr>
        <w:pStyle w:val="ConsPlusNormal"/>
        <w:ind w:firstLine="540"/>
        <w:jc w:val="both"/>
      </w:pPr>
      <w:r>
        <w:t>Имущество, находящееся в государственной или муниципальной собственности, может быть передано его собственником в собственность граждан и юридических лиц в порядке, предусмотренном законами о приватизации государственного и муниципального имущества.</w:t>
      </w:r>
    </w:p>
    <w:p w:rsidR="00C81C1A" w:rsidRDefault="00C81C1A" w:rsidP="00C81C1A">
      <w:pPr>
        <w:pStyle w:val="ConsPlusNormal"/>
        <w:spacing w:before="220"/>
        <w:ind w:firstLine="540"/>
        <w:jc w:val="both"/>
      </w:pPr>
      <w:r>
        <w:t>При приватизации государственного и муниципального имущества предусмотренные настоящим Кодексом положения, регулирующие порядок приобретения и прекращения права собственности, применяются, если законами о приватизации не предусмотрено иное.</w:t>
      </w:r>
    </w:p>
    <w:p w:rsidR="00C81C1A" w:rsidRDefault="00C81C1A" w:rsidP="00C81C1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i/>
        </w:rPr>
        <w:tab/>
      </w:r>
      <w:r w:rsidRPr="00523965">
        <w:rPr>
          <w:i/>
        </w:rPr>
        <w:t>Источник: ст. 2</w:t>
      </w:r>
      <w:r>
        <w:rPr>
          <w:i/>
        </w:rPr>
        <w:t>17</w:t>
      </w:r>
      <w:r w:rsidRPr="00523965">
        <w:rPr>
          <w:i/>
        </w:rPr>
        <w:t xml:space="preserve"> Гражданского кодекса РФ</w:t>
      </w:r>
      <w:r>
        <w:rPr>
          <w:i/>
        </w:rPr>
        <w:t xml:space="preserve"> </w:t>
      </w:r>
      <w:r>
        <w:rPr>
          <w:rFonts w:ascii="Calibri" w:hAnsi="Calibri" w:cs="Calibri"/>
        </w:rPr>
        <w:t>(ред. от 18.07.2019).</w:t>
      </w:r>
    </w:p>
    <w:p w:rsidR="00C81C1A" w:rsidRPr="00523965" w:rsidRDefault="00C81C1A" w:rsidP="00C81C1A">
      <w:pPr>
        <w:pStyle w:val="ConsPlusNormal"/>
        <w:ind w:firstLine="540"/>
        <w:jc w:val="both"/>
      </w:pPr>
    </w:p>
    <w:p w:rsidR="00456F8D" w:rsidRDefault="00456F8D"/>
    <w:sectPr w:rsidR="00456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1C1A"/>
    <w:rsid w:val="00456F8D"/>
    <w:rsid w:val="00C8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C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81C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2019-08-11T09:00:00Z</dcterms:created>
  <dcterms:modified xsi:type="dcterms:W3CDTF">2019-08-11T09:01:00Z</dcterms:modified>
</cp:coreProperties>
</file>