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7D5" w:rsidRDefault="00C807D5" w:rsidP="00C807D5">
      <w:pPr>
        <w:pStyle w:val="ConsPlusTitle"/>
        <w:ind w:firstLine="540"/>
        <w:jc w:val="both"/>
        <w:outlineLvl w:val="0"/>
      </w:pPr>
      <w:r>
        <w:t>Обращение в собственность общедоступных для сбора вещей</w:t>
      </w:r>
    </w:p>
    <w:p w:rsidR="00C807D5" w:rsidRDefault="00C807D5" w:rsidP="00C807D5">
      <w:pPr>
        <w:pStyle w:val="ConsPlusNormal"/>
        <w:jc w:val="both"/>
      </w:pPr>
    </w:p>
    <w:p w:rsidR="00C807D5" w:rsidRDefault="00C807D5" w:rsidP="00C807D5">
      <w:pPr>
        <w:pStyle w:val="ConsPlusNormal"/>
        <w:ind w:firstLine="540"/>
        <w:jc w:val="both"/>
      </w:pPr>
      <w:proofErr w:type="gramStart"/>
      <w:r>
        <w:t>В случаях, когда в соответствии с законом, общим разрешением, данным собственником, или в соответствии с местным обычаем на определенной территории допускается сбор ягод, добыча (вылов) рыбы и других водных биологических ресурсов, сбор или добыча других общедоступных вещей и животных, право собственности на соответствующие вещи приобретает лицо, осуществившее их сбор или добычу.</w:t>
      </w:r>
      <w:proofErr w:type="gramEnd"/>
    </w:p>
    <w:p w:rsidR="00C807D5" w:rsidRDefault="00C807D5" w:rsidP="00C807D5">
      <w:pPr>
        <w:pStyle w:val="ConsPlusNormal"/>
        <w:jc w:val="both"/>
      </w:pPr>
      <w:r>
        <w:rPr>
          <w:i/>
        </w:rPr>
        <w:tab/>
      </w:r>
      <w:r w:rsidRPr="00523965">
        <w:rPr>
          <w:i/>
        </w:rPr>
        <w:t>Источник: ст. 2</w:t>
      </w:r>
      <w:r>
        <w:rPr>
          <w:i/>
        </w:rPr>
        <w:t>21</w:t>
      </w:r>
      <w:r w:rsidRPr="00523965">
        <w:rPr>
          <w:i/>
        </w:rPr>
        <w:t xml:space="preserve"> Гражданского кодекса РФ</w:t>
      </w:r>
      <w:r>
        <w:rPr>
          <w:i/>
        </w:rPr>
        <w:t xml:space="preserve"> </w:t>
      </w:r>
      <w:r>
        <w:t>(ред. от 18.07.2019).</w:t>
      </w:r>
    </w:p>
    <w:p w:rsidR="00D81D77" w:rsidRDefault="00D81D77" w:rsidP="00D81D77">
      <w:pPr>
        <w:pStyle w:val="ConsPlusNormal"/>
        <w:spacing w:before="220"/>
        <w:ind w:firstLine="540"/>
        <w:jc w:val="both"/>
      </w:pPr>
    </w:p>
    <w:p w:rsidR="00781228" w:rsidRDefault="00781228"/>
    <w:sectPr w:rsidR="00781228" w:rsidSect="00BF2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1D77"/>
    <w:rsid w:val="00781228"/>
    <w:rsid w:val="00BF2767"/>
    <w:rsid w:val="00C807D5"/>
    <w:rsid w:val="00D81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1D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D81D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Прокуратура</dc:creator>
  <cp:keywords/>
  <dc:description/>
  <cp:lastModifiedBy>Прокуратура</cp:lastModifiedBy>
  <cp:revision>3</cp:revision>
  <dcterms:created xsi:type="dcterms:W3CDTF">2019-08-11T08:55:00Z</dcterms:created>
  <dcterms:modified xsi:type="dcterms:W3CDTF">2019-08-11T09:03:00Z</dcterms:modified>
</cp:coreProperties>
</file>