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0C7" w:rsidRDefault="00F000C7" w:rsidP="00F000C7">
      <w:pPr>
        <w:pStyle w:val="ConsPlusTitle"/>
        <w:ind w:firstLine="540"/>
        <w:jc w:val="both"/>
        <w:outlineLvl w:val="0"/>
      </w:pPr>
      <w:r>
        <w:t>Основания приобретения права собственности</w:t>
      </w:r>
    </w:p>
    <w:p w:rsidR="00F000C7" w:rsidRDefault="00F000C7" w:rsidP="00F000C7">
      <w:pPr>
        <w:spacing w:after="1"/>
      </w:pPr>
    </w:p>
    <w:p w:rsidR="00F000C7" w:rsidRDefault="00F000C7" w:rsidP="00F000C7">
      <w:pPr>
        <w:pStyle w:val="ConsPlusNormal"/>
        <w:ind w:firstLine="540"/>
        <w:jc w:val="both"/>
      </w:pPr>
      <w:r>
        <w:t>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rsidR="00F000C7" w:rsidRDefault="00F000C7" w:rsidP="00F000C7">
      <w:pPr>
        <w:pStyle w:val="ConsPlusNormal"/>
        <w:ind w:firstLine="540"/>
        <w:jc w:val="both"/>
      </w:pPr>
      <w:r>
        <w:t xml:space="preserve">Право собственности на плоды, продукцию, доходы, полученные в результате использования имущества, приобретается по основаниям, предусмотренным </w:t>
      </w:r>
      <w:hyperlink r:id="rId4" w:history="1">
        <w:r>
          <w:rPr>
            <w:color w:val="0000FF"/>
          </w:rPr>
          <w:t>статьей 136</w:t>
        </w:r>
      </w:hyperlink>
      <w:r>
        <w:t xml:space="preserve"> настоящего Кодекса.</w:t>
      </w:r>
    </w:p>
    <w:p w:rsidR="00F000C7" w:rsidRDefault="00F000C7" w:rsidP="00F000C7">
      <w:pPr>
        <w:pStyle w:val="ConsPlusNormal"/>
        <w:ind w:firstLine="540"/>
        <w:jc w:val="both"/>
      </w:pPr>
      <w:r>
        <w:t>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F000C7" w:rsidRDefault="00F000C7" w:rsidP="00F000C7">
      <w:pPr>
        <w:pStyle w:val="ConsPlusNormal"/>
        <w:ind w:firstLine="540"/>
        <w:jc w:val="both"/>
      </w:pPr>
      <w:r>
        <w:t xml:space="preserve">В случае смерти гражданина право собственности на принадлежавшее ему имущество переходит по наследству к другим лицам в соответствии с </w:t>
      </w:r>
      <w:hyperlink r:id="rId5" w:history="1">
        <w:r>
          <w:rPr>
            <w:color w:val="0000FF"/>
          </w:rPr>
          <w:t>завещанием</w:t>
        </w:r>
      </w:hyperlink>
      <w:r>
        <w:t xml:space="preserve"> или </w:t>
      </w:r>
      <w:hyperlink r:id="rId6" w:history="1">
        <w:r>
          <w:rPr>
            <w:color w:val="0000FF"/>
          </w:rPr>
          <w:t>законом</w:t>
        </w:r>
      </w:hyperlink>
      <w:r>
        <w:t>.</w:t>
      </w:r>
    </w:p>
    <w:p w:rsidR="00F000C7" w:rsidRDefault="00F000C7" w:rsidP="00F000C7">
      <w:pPr>
        <w:pStyle w:val="ConsPlusNormal"/>
        <w:ind w:firstLine="540"/>
        <w:jc w:val="both"/>
      </w:pPr>
      <w: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rsidR="00F000C7" w:rsidRDefault="00F000C7" w:rsidP="00F000C7">
      <w:pPr>
        <w:pStyle w:val="ConsPlusNormal"/>
        <w:ind w:firstLine="540"/>
        <w:jc w:val="both"/>
      </w:pPr>
      <w:proofErr w:type="gramStart"/>
      <w:r>
        <w:t>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roofErr w:type="gramEnd"/>
    </w:p>
    <w:p w:rsidR="00F000C7" w:rsidRDefault="00F000C7" w:rsidP="00F000C7">
      <w:pPr>
        <w:pStyle w:val="ConsPlusNormal"/>
        <w:ind w:firstLine="540"/>
        <w:jc w:val="both"/>
      </w:pPr>
      <w:r>
        <w:t xml:space="preserve">Член жилищного, жилищно-строительного, дачного, гаражного или иного потребительского кооператива, другие лица, имеющие право на </w:t>
      </w:r>
      <w:proofErr w:type="spellStart"/>
      <w:r>
        <w:t>паенакопления</w:t>
      </w:r>
      <w:proofErr w:type="spellEnd"/>
      <w:r>
        <w:t xml:space="preserve">,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w:t>
      </w:r>
    </w:p>
    <w:p w:rsidR="00F000C7" w:rsidRDefault="00F000C7" w:rsidP="00F000C7">
      <w:pPr>
        <w:pStyle w:val="ConsPlusNormal"/>
        <w:ind w:firstLine="540"/>
        <w:jc w:val="both"/>
      </w:pPr>
      <w:r>
        <w:rPr>
          <w:i/>
        </w:rPr>
        <w:tab/>
      </w:r>
      <w:r w:rsidRPr="00523965">
        <w:rPr>
          <w:i/>
        </w:rPr>
        <w:t>Источник: ст. 2</w:t>
      </w:r>
      <w:r>
        <w:rPr>
          <w:i/>
        </w:rPr>
        <w:t>18</w:t>
      </w:r>
      <w:r w:rsidRPr="00523965">
        <w:rPr>
          <w:i/>
        </w:rPr>
        <w:t xml:space="preserve"> Гражданского кодекса Р</w:t>
      </w:r>
      <w:r w:rsidRPr="00310482">
        <w:rPr>
          <w:i/>
        </w:rPr>
        <w:t>Ф (ред. от 18.07.2019).</w:t>
      </w:r>
    </w:p>
    <w:p w:rsidR="00F000C7" w:rsidRDefault="00F000C7" w:rsidP="00F000C7">
      <w:pPr>
        <w:pStyle w:val="ConsPlusNormal"/>
        <w:jc w:val="both"/>
      </w:pPr>
    </w:p>
    <w:p w:rsidR="00F000C7" w:rsidRDefault="00F000C7" w:rsidP="00F000C7">
      <w:pPr>
        <w:pStyle w:val="ConsPlusNormal"/>
        <w:jc w:val="both"/>
      </w:pPr>
    </w:p>
    <w:p w:rsidR="004546F1" w:rsidRDefault="004546F1"/>
    <w:sectPr w:rsidR="004546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000C7"/>
    <w:rsid w:val="004546F1"/>
    <w:rsid w:val="00F000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000C7"/>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rsid w:val="00F000C7"/>
    <w:pPr>
      <w:widowControl w:val="0"/>
      <w:autoSpaceDE w:val="0"/>
      <w:autoSpaceDN w:val="0"/>
      <w:spacing w:after="0" w:line="240" w:lineRule="auto"/>
    </w:pPr>
    <w:rPr>
      <w:rFonts w:ascii="Calibri" w:eastAsia="Times New Roman" w:hAnsi="Calibri" w:cs="Calibri"/>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53D41C753ED986B9D018B5F9AFAF44EF103AB63768CCEDC085242562AB03BC94941647877DF92149670DC1DD05F38F67FA8E7137AE87260IFf2I" TargetMode="External"/><Relationship Id="rId5" Type="http://schemas.openxmlformats.org/officeDocument/2006/relationships/hyperlink" Target="consultantplus://offline/ref=153D41C753ED986B9D018B5F9AFAF44EF103AB63768CCEDC085242562AB03BC94941647877DF93109E70DC1DD05F38F67FA8E7137AE87260IFf2I" TargetMode="External"/><Relationship Id="rId4" Type="http://schemas.openxmlformats.org/officeDocument/2006/relationships/hyperlink" Target="consultantplus://offline/ref=153D41C753ED986B9D018B5F9AFAF44EF103AB63768FCEDC085242562AB03BC94941647877DF9B129F70DC1DD05F38F67FA8E7137AE87260IFf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Words>
  <Characters>1788</Characters>
  <Application>Microsoft Office Word</Application>
  <DocSecurity>0</DocSecurity>
  <Lines>14</Lines>
  <Paragraphs>4</Paragraphs>
  <ScaleCrop>false</ScaleCrop>
  <Company/>
  <LinksUpToDate>false</LinksUpToDate>
  <CharactersWithSpaces>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Прокуратура</dc:creator>
  <cp:keywords/>
  <dc:description/>
  <cp:lastModifiedBy>Прокуратура</cp:lastModifiedBy>
  <cp:revision>2</cp:revision>
  <dcterms:created xsi:type="dcterms:W3CDTF">2019-08-11T09:01:00Z</dcterms:created>
  <dcterms:modified xsi:type="dcterms:W3CDTF">2019-08-11T09:01:00Z</dcterms:modified>
</cp:coreProperties>
</file>