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79" w:rsidRDefault="00363779" w:rsidP="00363779">
      <w:pPr>
        <w:pStyle w:val="ConsPlusTitle"/>
        <w:ind w:firstLine="540"/>
        <w:jc w:val="both"/>
        <w:outlineLvl w:val="2"/>
      </w:pPr>
      <w:r>
        <w:t>Право муниципальной собственности</w:t>
      </w:r>
    </w:p>
    <w:p w:rsidR="00363779" w:rsidRDefault="00363779" w:rsidP="00363779">
      <w:pPr>
        <w:pStyle w:val="ConsPlusNormal"/>
        <w:jc w:val="both"/>
      </w:pPr>
    </w:p>
    <w:p w:rsidR="00363779" w:rsidRDefault="00363779" w:rsidP="00363779">
      <w:pPr>
        <w:pStyle w:val="ConsPlusNormal"/>
        <w:ind w:firstLine="539"/>
        <w:jc w:val="both"/>
      </w:pPr>
      <w:r>
        <w:t>Имущество, принадлежащее на праве собственности городским и сельским поселениям, а также другим муниципальным образованиям, является муниципальной собственностью.</w:t>
      </w:r>
    </w:p>
    <w:p w:rsidR="00363779" w:rsidRDefault="00363779" w:rsidP="00363779">
      <w:pPr>
        <w:pStyle w:val="ConsPlusNormal"/>
        <w:ind w:firstLine="539"/>
        <w:jc w:val="both"/>
      </w:pPr>
      <w:r>
        <w:t xml:space="preserve">От имени муниципального образования права собственника осуществляют органы местного самоуправления и лица, указанные в </w:t>
      </w:r>
      <w:hyperlink r:id="rId4" w:history="1">
        <w:r>
          <w:rPr>
            <w:color w:val="0000FF"/>
          </w:rPr>
          <w:t>статье 125</w:t>
        </w:r>
      </w:hyperlink>
      <w:r>
        <w:t xml:space="preserve"> настоящего Кодекса.</w:t>
      </w:r>
    </w:p>
    <w:p w:rsidR="00363779" w:rsidRDefault="00363779" w:rsidP="00363779">
      <w:pPr>
        <w:pStyle w:val="ConsPlusNormal"/>
        <w:ind w:firstLine="539"/>
        <w:jc w:val="both"/>
      </w:pPr>
      <w:r>
        <w:t>Имущество, находящееся в муниципальной собственности, закрепляется за муниципальными предприятиями и учреждениями во владение, пользование и распоряжение в соответствии с настоящим Кодексом (</w:t>
      </w:r>
      <w:hyperlink r:id="rId5" w:history="1">
        <w:r>
          <w:rPr>
            <w:color w:val="0000FF"/>
          </w:rPr>
          <w:t>статьи 294</w:t>
        </w:r>
      </w:hyperlink>
      <w:r>
        <w:t xml:space="preserve">, </w:t>
      </w:r>
      <w:hyperlink r:id="rId6" w:history="1">
        <w:r>
          <w:rPr>
            <w:color w:val="0000FF"/>
          </w:rPr>
          <w:t>296</w:t>
        </w:r>
      </w:hyperlink>
      <w:r>
        <w:t>).</w:t>
      </w:r>
    </w:p>
    <w:p w:rsidR="00363779" w:rsidRDefault="00363779" w:rsidP="00363779">
      <w:pPr>
        <w:pStyle w:val="ConsPlusNormal"/>
        <w:ind w:firstLine="539"/>
        <w:jc w:val="both"/>
      </w:pPr>
      <w:r>
        <w:t xml:space="preserve">Средства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соответствующего городского, сельского поселения или другого муниципального образования. </w:t>
      </w:r>
    </w:p>
    <w:p w:rsidR="00363779" w:rsidRDefault="00363779" w:rsidP="0036377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i/>
        </w:rPr>
        <w:tab/>
      </w:r>
      <w:r w:rsidRPr="00523965">
        <w:rPr>
          <w:i/>
        </w:rPr>
        <w:t>Источник: ст. 2</w:t>
      </w:r>
      <w:r>
        <w:rPr>
          <w:i/>
        </w:rPr>
        <w:t>15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 w:rsidRPr="00A076D5">
        <w:rPr>
          <w:rFonts w:ascii="Calibri" w:hAnsi="Calibri" w:cs="Calibri"/>
          <w:i/>
        </w:rPr>
        <w:t>(ред. от 18.07.2019)</w:t>
      </w:r>
      <w:r>
        <w:rPr>
          <w:rFonts w:ascii="Calibri" w:hAnsi="Calibri" w:cs="Calibri"/>
          <w:i/>
        </w:rPr>
        <w:t>.</w:t>
      </w:r>
    </w:p>
    <w:p w:rsidR="00363779" w:rsidRPr="00523965" w:rsidRDefault="00363779" w:rsidP="00363779">
      <w:pPr>
        <w:pStyle w:val="ConsPlusNormal"/>
        <w:ind w:firstLine="540"/>
        <w:jc w:val="both"/>
      </w:pPr>
    </w:p>
    <w:p w:rsidR="00363779" w:rsidRDefault="00363779" w:rsidP="00363779">
      <w:pPr>
        <w:pStyle w:val="ConsPlusNormal"/>
        <w:spacing w:before="220"/>
        <w:ind w:firstLine="540"/>
        <w:jc w:val="both"/>
      </w:pPr>
    </w:p>
    <w:p w:rsidR="004E0071" w:rsidRDefault="004E0071"/>
    <w:sectPr w:rsidR="004E0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3779"/>
    <w:rsid w:val="00363779"/>
    <w:rsid w:val="004E0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637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D040480AC56772E539517B7C13560E614BDD7A26E005CC0265BE5416CCCED0906E61336EB6C96F0A97D5C4F748DEEABD4A0F6639766D60i8B5I" TargetMode="External"/><Relationship Id="rId5" Type="http://schemas.openxmlformats.org/officeDocument/2006/relationships/hyperlink" Target="consultantplus://offline/ref=11D040480AC56772E539517B7C13560E614BDD7A26E005CC0265BE5416CCCED0906E61336EB6C96E0F97D5C4F748DEEABD4A0F6639766D60i8B5I" TargetMode="External"/><Relationship Id="rId4" Type="http://schemas.openxmlformats.org/officeDocument/2006/relationships/hyperlink" Target="consultantplus://offline/ref=11D040480AC56772E539517B7C13560E614BDD7A26E005CC0265BE5416CCCED0906E61336EB7CA6108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2019-08-11T09:00:00Z</dcterms:created>
  <dcterms:modified xsi:type="dcterms:W3CDTF">2019-08-11T09:00:00Z</dcterms:modified>
</cp:coreProperties>
</file>